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01674" w14:textId="77777777" w:rsidR="00FF4D6B" w:rsidRDefault="00000000">
      <w:pPr>
        <w:pStyle w:val="En-ttediscipline"/>
      </w:pPr>
      <w:r>
        <w:t>Physique-chimie au LP</w:t>
      </w:r>
    </w:p>
    <w:p w14:paraId="3BAA26A6" w14:textId="77777777" w:rsidR="00FF4D6B" w:rsidRDefault="00000000">
      <w:pPr>
        <w:pStyle w:val="En-tteprogramme"/>
        <w:rPr>
          <w:color w:val="FF0000"/>
        </w:rPr>
      </w:pPr>
      <w:r>
        <w:rPr>
          <w:color w:val="FF0000"/>
        </w:rPr>
        <w:t>Niveau CAP</w:t>
      </w:r>
    </w:p>
    <w:p w14:paraId="0999853A" w14:textId="77777777" w:rsidR="00FF4D6B" w:rsidRDefault="00FF4D6B"/>
    <w:p w14:paraId="6198AA28" w14:textId="77777777" w:rsidR="00FF4D6B" w:rsidRDefault="00000000">
      <w:pPr>
        <w:pStyle w:val="En-tetedepage"/>
      </w:pPr>
      <w:r>
        <w:t>Activité : Accompagnement personnalisé</w:t>
      </w:r>
    </w:p>
    <w:p w14:paraId="38C4A131" w14:textId="77777777" w:rsidR="00FF4D6B" w:rsidRDefault="00000000">
      <w:pPr>
        <w:pStyle w:val="Titre1numrot"/>
      </w:pPr>
      <w:bookmarkStart w:id="0" w:name="_Toc5012237"/>
      <w:r>
        <w:t>Présentation</w:t>
      </w:r>
      <w:bookmarkEnd w:id="0"/>
    </w:p>
    <w:p w14:paraId="6A68946A" w14:textId="77777777" w:rsidR="00FF4D6B" w:rsidRDefault="00FF4D6B">
      <w:pPr>
        <w:jc w:val="both"/>
      </w:pPr>
      <w:bookmarkStart w:id="1" w:name="_Toc303783550"/>
      <w:bookmarkStart w:id="2" w:name="_Toc303783604"/>
      <w:bookmarkStart w:id="3" w:name="_Toc303783657"/>
      <w:bookmarkEnd w:id="1"/>
      <w:bookmarkEnd w:id="2"/>
      <w:bookmarkEnd w:id="3"/>
    </w:p>
    <w:tbl>
      <w:tblPr>
        <w:tblW w:w="10200" w:type="dxa"/>
        <w:tblLayout w:type="fixed"/>
        <w:tblLook w:val="01E0" w:firstRow="1" w:lastRow="1" w:firstColumn="1" w:lastColumn="1" w:noHBand="0" w:noVBand="0"/>
      </w:tblPr>
      <w:tblGrid>
        <w:gridCol w:w="10200"/>
      </w:tblGrid>
      <w:tr w:rsidR="00FF4D6B" w14:paraId="517F1DD6" w14:textId="77777777">
        <w:trPr>
          <w:trHeight w:val="505"/>
        </w:trPr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9128884" w14:textId="77777777" w:rsidR="00FF4D6B" w:rsidRDefault="00000000">
            <w:pPr>
              <w:widowControl w:val="0"/>
              <w:spacing w:line="360" w:lineRule="auto"/>
            </w:pPr>
            <w:r>
              <w:rPr>
                <w:b/>
              </w:rPr>
              <w:t>Thème</w:t>
            </w:r>
            <w:r>
              <w:t> : PHYSIQUE, acoustique</w:t>
            </w:r>
          </w:p>
          <w:p w14:paraId="670BF9E8" w14:textId="77777777" w:rsidR="00FF4D6B" w:rsidRDefault="00FF4D6B">
            <w:pPr>
              <w:widowControl w:val="0"/>
              <w:spacing w:line="360" w:lineRule="auto"/>
              <w:ind w:firstLine="2160"/>
            </w:pPr>
          </w:p>
        </w:tc>
      </w:tr>
      <w:tr w:rsidR="00FF4D6B" w14:paraId="42C6A034" w14:textId="77777777">
        <w:trPr>
          <w:trHeight w:val="491"/>
        </w:trPr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4A86B71" w14:textId="77777777" w:rsidR="00FF4D6B" w:rsidRDefault="00000000">
            <w:pPr>
              <w:widowControl w:val="0"/>
              <w:spacing w:line="360" w:lineRule="auto"/>
              <w:rPr>
                <w:i/>
              </w:rPr>
            </w:pPr>
            <w:r>
              <w:rPr>
                <w:b/>
              </w:rPr>
              <w:t>Partie</w:t>
            </w:r>
            <w:r>
              <w:t> : comment caractériser et exploiter un signal sonore ?</w:t>
            </w:r>
          </w:p>
          <w:p w14:paraId="1C2E9995" w14:textId="77777777" w:rsidR="00FF4D6B" w:rsidRDefault="00FF4D6B">
            <w:pPr>
              <w:widowControl w:val="0"/>
              <w:spacing w:line="360" w:lineRule="auto"/>
            </w:pPr>
          </w:p>
        </w:tc>
      </w:tr>
      <w:tr w:rsidR="00FF4D6B" w14:paraId="51FF476E" w14:textId="77777777"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8FCB1C6" w14:textId="77777777" w:rsidR="00FF4D6B" w:rsidRDefault="00000000">
            <w:pPr>
              <w:widowControl w:val="0"/>
              <w:spacing w:line="360" w:lineRule="auto"/>
              <w:jc w:val="both"/>
              <w:rPr>
                <w:i/>
              </w:rPr>
            </w:pPr>
            <w:r>
              <w:rPr>
                <w:b/>
              </w:rPr>
              <w:t>Connaissances et capacités exigibles</w:t>
            </w:r>
            <w:r>
              <w:t> : </w:t>
            </w:r>
          </w:p>
          <w:p w14:paraId="713CCC52" w14:textId="77777777" w:rsidR="00FF4D6B" w:rsidRDefault="00000000">
            <w:pPr>
              <w:widowControl w:val="0"/>
              <w:spacing w:line="360" w:lineRule="auto"/>
              <w:jc w:val="both"/>
            </w:pPr>
            <w:r>
              <w:rPr>
                <w:u w:val="single"/>
              </w:rPr>
              <w:t>Connaissances :</w:t>
            </w:r>
            <w:r>
              <w:t xml:space="preserve"> Savoir qu’un son se caractérise par sa fréquence et son niveau d’intensité exprimé en décibels.</w:t>
            </w:r>
            <w:r>
              <w:rPr>
                <w:u w:val="single"/>
              </w:rPr>
              <w:t xml:space="preserve"> Capacités :</w:t>
            </w:r>
            <w:r>
              <w:t xml:space="preserve">    Caractériser un son par sa fréquence et son niveau d’intensité acoustique</w:t>
            </w:r>
          </w:p>
          <w:p w14:paraId="44776C5C" w14:textId="77777777" w:rsidR="00FF4D6B" w:rsidRDefault="00000000">
            <w:pPr>
              <w:widowControl w:val="0"/>
              <w:spacing w:line="360" w:lineRule="auto"/>
              <w:jc w:val="both"/>
            </w:pPr>
            <w:r>
              <w:t xml:space="preserve">                      Savoir qu’un son se caractérise par sa fréquence et son niveau d’intensité exprimé en décibels.</w:t>
            </w:r>
          </w:p>
          <w:p w14:paraId="3484E7F4" w14:textId="77777777" w:rsidR="00FF4D6B" w:rsidRDefault="00000000">
            <w:pPr>
              <w:widowControl w:val="0"/>
              <w:spacing w:line="360" w:lineRule="auto"/>
              <w:jc w:val="both"/>
            </w:pPr>
            <w:r>
              <w:t xml:space="preserve">                      Mettre en œuvre une chaine de transmission d’informations par canal sonore</w:t>
            </w:r>
          </w:p>
          <w:p w14:paraId="69C35002" w14:textId="77777777" w:rsidR="00FF4D6B" w:rsidRDefault="00000000">
            <w:pPr>
              <w:widowControl w:val="0"/>
              <w:spacing w:line="360" w:lineRule="auto"/>
              <w:jc w:val="both"/>
            </w:pPr>
            <w:r>
              <w:t xml:space="preserve">                      Exploiter une échelle de niveau d’intensité acoustique </w:t>
            </w:r>
          </w:p>
          <w:p w14:paraId="04E14ACD" w14:textId="77777777" w:rsidR="00FF4D6B" w:rsidRDefault="00FF4D6B">
            <w:pPr>
              <w:widowControl w:val="0"/>
              <w:spacing w:line="360" w:lineRule="auto"/>
              <w:jc w:val="both"/>
            </w:pPr>
          </w:p>
        </w:tc>
      </w:tr>
      <w:tr w:rsidR="00FF4D6B" w14:paraId="3F1BCB08" w14:textId="77777777"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49642033" w14:textId="77777777" w:rsidR="00FF4D6B" w:rsidRDefault="00000000">
            <w:pPr>
              <w:widowControl w:val="0"/>
              <w:spacing w:line="360" w:lineRule="auto"/>
            </w:pPr>
            <w:r>
              <w:rPr>
                <w:b/>
              </w:rPr>
              <w:t xml:space="preserve">Compétence(s) dominante(s) de la démarche scientifique </w:t>
            </w:r>
            <w:r>
              <w:rPr>
                <w:b/>
                <w:bCs/>
              </w:rPr>
              <w:t xml:space="preserve">et </w:t>
            </w:r>
            <w:r>
              <w:rPr>
                <w:b/>
              </w:rPr>
              <w:t>capacité(s) associée(s)</w:t>
            </w:r>
            <w:r>
              <w:t xml:space="preserve"> : </w:t>
            </w:r>
          </w:p>
          <w:p w14:paraId="21342B2E" w14:textId="77777777" w:rsidR="00FF4D6B" w:rsidRDefault="00000000">
            <w:pPr>
              <w:widowControl w:val="0"/>
              <w:spacing w:line="360" w:lineRule="auto"/>
              <w:jc w:val="both"/>
            </w:pPr>
            <w:r>
              <w:rPr>
                <w:b/>
                <w:bCs/>
              </w:rPr>
              <w:t>S'APPROPRIER</w:t>
            </w:r>
            <w:r>
              <w:t> : Rechercher extraire et organiser l’information.</w:t>
            </w:r>
          </w:p>
          <w:p w14:paraId="696957B4" w14:textId="77777777" w:rsidR="00FF4D6B" w:rsidRDefault="00000000">
            <w:pPr>
              <w:widowControl w:val="0"/>
              <w:spacing w:line="360" w:lineRule="auto"/>
              <w:jc w:val="both"/>
            </w:pPr>
            <w:r>
              <w:rPr>
                <w:b/>
                <w:bCs/>
              </w:rPr>
              <w:t>ANALYSER / RAISONNER</w:t>
            </w:r>
            <w:r>
              <w:t xml:space="preserve"> : Expliquer  </w:t>
            </w:r>
          </w:p>
          <w:p w14:paraId="095685FC" w14:textId="77777777" w:rsidR="00FF4D6B" w:rsidRDefault="00000000">
            <w:pPr>
              <w:widowControl w:val="0"/>
              <w:spacing w:line="360" w:lineRule="auto"/>
              <w:jc w:val="both"/>
            </w:pPr>
            <w:r>
              <w:rPr>
                <w:b/>
                <w:bCs/>
              </w:rPr>
              <w:t>RÉALISER</w:t>
            </w:r>
            <w:r>
              <w:t xml:space="preserve"> : Représenter (tableau, graphique…). Suivre un protocole. </w:t>
            </w:r>
          </w:p>
          <w:p w14:paraId="575ED61C" w14:textId="77777777" w:rsidR="00FF4D6B" w:rsidRDefault="00000000">
            <w:pPr>
              <w:widowControl w:val="0"/>
              <w:spacing w:line="360" w:lineRule="auto"/>
              <w:jc w:val="both"/>
              <w:rPr>
                <w:rFonts w:asciiTheme="minorBidi" w:hAnsiTheme="minorBidi" w:cstheme="minorBidi"/>
                <w:i/>
                <w:iCs/>
              </w:rPr>
            </w:pPr>
            <w:r>
              <w:rPr>
                <w:b/>
                <w:bCs/>
              </w:rPr>
              <w:t>COMMUNIQUER</w:t>
            </w:r>
            <w:r>
              <w:t> : Rédiger une réponse</w:t>
            </w:r>
          </w:p>
          <w:p w14:paraId="6C48C789" w14:textId="77777777" w:rsidR="00FF4D6B" w:rsidRDefault="00000000">
            <w:pPr>
              <w:widowControl w:val="0"/>
              <w:spacing w:line="360" w:lineRule="auto"/>
              <w:jc w:val="both"/>
            </w:pPr>
            <w:r>
              <w:t xml:space="preserve"> </w:t>
            </w:r>
          </w:p>
        </w:tc>
      </w:tr>
      <w:tr w:rsidR="00FF4D6B" w14:paraId="09110ED7" w14:textId="77777777">
        <w:trPr>
          <w:trHeight w:val="379"/>
        </w:trPr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848B9EA" w14:textId="77777777" w:rsidR="00FF4D6B" w:rsidRDefault="00000000">
            <w:pPr>
              <w:widowControl w:val="0"/>
              <w:spacing w:line="360" w:lineRule="auto"/>
            </w:pPr>
            <w:r>
              <w:rPr>
                <w:b/>
              </w:rPr>
              <w:t>Type d’activité</w:t>
            </w:r>
            <w:r>
              <w:t> </w:t>
            </w:r>
            <w:r>
              <w:rPr>
                <w:i/>
              </w:rPr>
              <w:t>: Analyse de documents, activité expérimentale</w:t>
            </w:r>
          </w:p>
        </w:tc>
      </w:tr>
      <w:tr w:rsidR="00FF4D6B" w14:paraId="639444F5" w14:textId="77777777">
        <w:trPr>
          <w:trHeight w:val="478"/>
        </w:trPr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6E7316DC" w14:textId="77777777" w:rsidR="00FF4D6B" w:rsidRDefault="00000000">
            <w:pPr>
              <w:widowControl w:val="0"/>
              <w:spacing w:line="360" w:lineRule="auto"/>
              <w:rPr>
                <w:bCs/>
                <w:i/>
                <w:iCs/>
              </w:rPr>
            </w:pPr>
            <w:r>
              <w:rPr>
                <w:b/>
              </w:rPr>
              <w:t xml:space="preserve">Activité ponctuelle ou séquence ? </w:t>
            </w:r>
            <w:r>
              <w:rPr>
                <w:bCs/>
                <w:i/>
                <w:iCs/>
              </w:rPr>
              <w:t>ponctuelle</w:t>
            </w:r>
          </w:p>
          <w:p w14:paraId="5040DE12" w14:textId="77777777" w:rsidR="00FF4D6B" w:rsidRDefault="00FF4D6B">
            <w:pPr>
              <w:widowControl w:val="0"/>
              <w:spacing w:line="360" w:lineRule="auto"/>
            </w:pPr>
          </w:p>
        </w:tc>
      </w:tr>
      <w:tr w:rsidR="00FF4D6B" w14:paraId="534EB1C8" w14:textId="77777777">
        <w:trPr>
          <w:trHeight w:val="393"/>
        </w:trPr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A2664D6" w14:textId="77777777" w:rsidR="00FF4D6B" w:rsidRDefault="00000000">
            <w:pPr>
              <w:widowControl w:val="0"/>
              <w:spacing w:line="360" w:lineRule="auto"/>
              <w:rPr>
                <w:bCs/>
                <w:i/>
                <w:iCs/>
              </w:rPr>
            </w:pPr>
            <w:r>
              <w:rPr>
                <w:b/>
              </w:rPr>
              <w:t xml:space="preserve">Durée estimée : </w:t>
            </w:r>
            <w:r>
              <w:rPr>
                <w:bCs/>
                <w:i/>
                <w:iCs/>
              </w:rPr>
              <w:t>1h30 minutes</w:t>
            </w:r>
          </w:p>
          <w:p w14:paraId="3DF74CEB" w14:textId="77777777" w:rsidR="00FF4D6B" w:rsidRDefault="00FF4D6B">
            <w:pPr>
              <w:widowControl w:val="0"/>
              <w:spacing w:line="360" w:lineRule="auto"/>
              <w:rPr>
                <w:b/>
              </w:rPr>
            </w:pPr>
          </w:p>
        </w:tc>
      </w:tr>
      <w:tr w:rsidR="00FF4D6B" w14:paraId="02B9EA07" w14:textId="77777777"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0D071A67" w14:textId="77777777" w:rsidR="00FF4D6B" w:rsidRDefault="00000000">
            <w:pPr>
              <w:widowControl w:val="0"/>
              <w:spacing w:line="360" w:lineRule="auto"/>
              <w:jc w:val="both"/>
              <w:rPr>
                <w:i/>
                <w:color w:val="000000" w:themeColor="text1"/>
              </w:rPr>
            </w:pPr>
            <w:r>
              <w:rPr>
                <w:b/>
              </w:rPr>
              <w:t>Mots clefs</w:t>
            </w:r>
            <w:r>
              <w:t> : </w:t>
            </w:r>
            <w:r>
              <w:rPr>
                <w:color w:val="000000" w:themeColor="text1"/>
              </w:rPr>
              <w:t>pollution sonore, communication des baleines, transmission phonique en milieu marin, fréquence sonore</w:t>
            </w:r>
          </w:p>
          <w:p w14:paraId="648CA59A" w14:textId="77777777" w:rsidR="00FF4D6B" w:rsidRDefault="00000000">
            <w:pPr>
              <w:widowControl w:val="0"/>
              <w:spacing w:line="360" w:lineRule="auto"/>
            </w:pPr>
            <w:r>
              <w:t xml:space="preserve"> </w:t>
            </w:r>
          </w:p>
        </w:tc>
      </w:tr>
      <w:tr w:rsidR="00FF4D6B" w14:paraId="143DB2F2" w14:textId="77777777">
        <w:tc>
          <w:tcPr>
            <w:tcW w:w="10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3C34B" w14:textId="77777777" w:rsidR="00FF4D6B" w:rsidRDefault="00000000">
            <w:pPr>
              <w:widowControl w:val="0"/>
              <w:spacing w:line="360" w:lineRule="auto"/>
            </w:pPr>
            <w:r>
              <w:rPr>
                <w:b/>
              </w:rPr>
              <w:t>Auteur</w:t>
            </w:r>
            <w:r>
              <w:t> :               Groupe de réflexion physique-chimie LP 2022</w:t>
            </w:r>
          </w:p>
          <w:p w14:paraId="7577E94A" w14:textId="77777777" w:rsidR="00FF4D6B" w:rsidRDefault="00FF4D6B">
            <w:pPr>
              <w:widowControl w:val="0"/>
              <w:spacing w:line="360" w:lineRule="auto"/>
            </w:pPr>
          </w:p>
        </w:tc>
      </w:tr>
    </w:tbl>
    <w:p w14:paraId="1E06B985" w14:textId="77777777" w:rsidR="00FF4D6B" w:rsidRDefault="00FF4D6B">
      <w:pPr>
        <w:jc w:val="both"/>
      </w:pPr>
    </w:p>
    <w:p w14:paraId="0307E15C" w14:textId="77777777" w:rsidR="00FF4D6B" w:rsidRDefault="00FF4D6B">
      <w:pPr>
        <w:jc w:val="both"/>
        <w:sectPr w:rsidR="00FF4D6B">
          <w:headerReference w:type="default" r:id="rId7"/>
          <w:pgSz w:w="11906" w:h="16838"/>
          <w:pgMar w:top="1134" w:right="851" w:bottom="1134" w:left="851" w:header="284" w:footer="0" w:gutter="0"/>
          <w:cols w:space="720"/>
          <w:formProt w:val="0"/>
          <w:docGrid w:linePitch="360" w:charSpace="8192"/>
        </w:sectPr>
      </w:pPr>
    </w:p>
    <w:p w14:paraId="605D492E" w14:textId="77777777" w:rsidR="00FF4D6B" w:rsidRDefault="00000000">
      <w:pPr>
        <w:pStyle w:val="Titre1numrot"/>
      </w:pPr>
      <w:bookmarkStart w:id="4" w:name="_Toc3037835501"/>
      <w:bookmarkStart w:id="5" w:name="_Toc3037836041"/>
      <w:bookmarkStart w:id="6" w:name="_Toc3037836571"/>
      <w:bookmarkStart w:id="7" w:name="_Toc5012238"/>
      <w:bookmarkEnd w:id="4"/>
      <w:bookmarkEnd w:id="5"/>
      <w:bookmarkEnd w:id="6"/>
      <w:r>
        <w:lastRenderedPageBreak/>
        <w:t>Fiche professeur</w:t>
      </w:r>
      <w:bookmarkEnd w:id="7"/>
    </w:p>
    <w:p w14:paraId="75CD63D8" w14:textId="77777777" w:rsidR="00FF4D6B" w:rsidRDefault="00FF4D6B">
      <w:pPr>
        <w:pStyle w:val="Paragraphe"/>
      </w:pPr>
    </w:p>
    <w:p w14:paraId="637C4928" w14:textId="77777777" w:rsidR="00FF4D6B" w:rsidRDefault="00000000">
      <w:pPr>
        <w:pStyle w:val="En-tetedepage"/>
      </w:pPr>
      <w:r>
        <w:t>Activité : Impact du bruit d’origine humaine sur la faune marine.</w:t>
      </w:r>
    </w:p>
    <w:p w14:paraId="320F6EC1" w14:textId="77777777" w:rsidR="00FF4D6B" w:rsidRDefault="00FF4D6B"/>
    <w:p w14:paraId="1518B92F" w14:textId="77777777" w:rsidR="00FF4D6B" w:rsidRDefault="00000000">
      <w:pPr>
        <w:pStyle w:val="Titre3numrot"/>
        <w:rPr>
          <w:sz w:val="24"/>
          <w:szCs w:val="24"/>
        </w:rPr>
      </w:pPr>
      <w:bookmarkStart w:id="8" w:name="_Toc5012239"/>
      <w:r>
        <w:rPr>
          <w:sz w:val="24"/>
          <w:szCs w:val="24"/>
        </w:rPr>
        <w:t>Type d’activité et démarche pédagogique</w:t>
      </w:r>
      <w:bookmarkEnd w:id="8"/>
    </w:p>
    <w:p w14:paraId="7084F618" w14:textId="77777777" w:rsidR="00FF4D6B" w:rsidRDefault="00000000">
      <w:pPr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Exploitation de documents. </w:t>
      </w:r>
    </w:p>
    <w:p w14:paraId="37E1F580" w14:textId="77777777" w:rsidR="00FF4D6B" w:rsidRDefault="00000000">
      <w:pPr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Prise de conscience citoyenne. </w:t>
      </w:r>
    </w:p>
    <w:p w14:paraId="7293EFDC" w14:textId="77777777" w:rsidR="00FF4D6B" w:rsidRDefault="00FF4D6B">
      <w:pPr>
        <w:jc w:val="both"/>
        <w:rPr>
          <w:sz w:val="24"/>
          <w:szCs w:val="24"/>
        </w:rPr>
      </w:pPr>
    </w:p>
    <w:p w14:paraId="3065CC40" w14:textId="77777777" w:rsidR="00FF4D6B" w:rsidRDefault="00000000">
      <w:pPr>
        <w:pStyle w:val="Titre3numrot"/>
        <w:rPr>
          <w:sz w:val="24"/>
          <w:szCs w:val="24"/>
        </w:rPr>
      </w:pPr>
      <w:bookmarkStart w:id="9" w:name="_Toc5012240"/>
      <w:r>
        <w:rPr>
          <w:sz w:val="24"/>
          <w:szCs w:val="24"/>
        </w:rPr>
        <w:t>Situation de l’activité dans la progression</w:t>
      </w:r>
      <w:bookmarkEnd w:id="9"/>
    </w:p>
    <w:p w14:paraId="4C597A82" w14:textId="77777777" w:rsidR="00FF4D6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Chapitre « acoustique », fin de chapitre</w:t>
      </w:r>
    </w:p>
    <w:p w14:paraId="1FBD9D1A" w14:textId="77777777" w:rsidR="00FF4D6B" w:rsidRDefault="00FF4D6B">
      <w:pPr>
        <w:jc w:val="both"/>
        <w:rPr>
          <w:sz w:val="24"/>
          <w:szCs w:val="24"/>
        </w:rPr>
      </w:pPr>
    </w:p>
    <w:p w14:paraId="4840BA0C" w14:textId="77777777" w:rsidR="00FF4D6B" w:rsidRDefault="00000000">
      <w:pPr>
        <w:pStyle w:val="Titre3numrot"/>
        <w:rPr>
          <w:sz w:val="24"/>
          <w:szCs w:val="24"/>
        </w:rPr>
      </w:pPr>
      <w:bookmarkStart w:id="10" w:name="_Toc5012241"/>
      <w:proofErr w:type="spellStart"/>
      <w:r>
        <w:rPr>
          <w:sz w:val="24"/>
          <w:szCs w:val="24"/>
        </w:rPr>
        <w:t>Pré-requis</w:t>
      </w:r>
      <w:bookmarkEnd w:id="10"/>
      <w:proofErr w:type="spellEnd"/>
      <w:r>
        <w:rPr>
          <w:sz w:val="24"/>
          <w:szCs w:val="24"/>
        </w:rPr>
        <w:t xml:space="preserve"> du cycle 4</w:t>
      </w:r>
    </w:p>
    <w:p w14:paraId="762E42C3" w14:textId="77777777" w:rsidR="00FF4D6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Lecture de graphique. </w:t>
      </w:r>
    </w:p>
    <w:p w14:paraId="67C41BF6" w14:textId="77777777" w:rsidR="00FF4D6B" w:rsidRDefault="00FF4D6B">
      <w:pPr>
        <w:rPr>
          <w:sz w:val="24"/>
          <w:szCs w:val="24"/>
        </w:rPr>
      </w:pPr>
    </w:p>
    <w:p w14:paraId="6971A693" w14:textId="77777777" w:rsidR="00FF4D6B" w:rsidRDefault="00000000">
      <w:pPr>
        <w:pStyle w:val="Titre3numrot"/>
        <w:rPr>
          <w:sz w:val="24"/>
          <w:szCs w:val="24"/>
        </w:rPr>
      </w:pPr>
      <w:bookmarkStart w:id="11" w:name="_Toc5012242"/>
      <w:r>
        <w:rPr>
          <w:sz w:val="24"/>
          <w:szCs w:val="24"/>
        </w:rPr>
        <w:t>Conseils de mise en œuvre</w:t>
      </w:r>
      <w:r>
        <w:rPr>
          <w:sz w:val="24"/>
          <w:szCs w:val="24"/>
          <w:u w:val="none"/>
        </w:rPr>
        <w:t> </w:t>
      </w:r>
      <w:r>
        <w:rPr>
          <w:b w:val="0"/>
          <w:sz w:val="24"/>
          <w:szCs w:val="24"/>
          <w:u w:val="none"/>
        </w:rPr>
        <w:t>(</w:t>
      </w:r>
      <w:r>
        <w:rPr>
          <w:b w:val="0"/>
          <w:i/>
          <w:sz w:val="24"/>
          <w:szCs w:val="24"/>
          <w:u w:val="none"/>
        </w:rPr>
        <w:t>type de</w:t>
      </w:r>
      <w:r>
        <w:rPr>
          <w:b w:val="0"/>
          <w:sz w:val="24"/>
          <w:szCs w:val="24"/>
          <w:u w:val="none"/>
        </w:rPr>
        <w:t xml:space="preserve"> </w:t>
      </w:r>
      <w:r>
        <w:rPr>
          <w:b w:val="0"/>
          <w:i/>
          <w:sz w:val="24"/>
          <w:szCs w:val="24"/>
          <w:u w:val="none"/>
        </w:rPr>
        <w:t>salle, matériel nécessaire, outils numériques, classe entière ou groupe…)</w:t>
      </w:r>
      <w:bookmarkEnd w:id="11"/>
    </w:p>
    <w:p w14:paraId="4810390F" w14:textId="77777777" w:rsidR="00FF4D6B" w:rsidRDefault="00000000">
      <w:pPr>
        <w:pStyle w:val="Paragraphe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Activité mêlant analyse de textes, évaluation via un qcm </w:t>
      </w:r>
      <w:proofErr w:type="spellStart"/>
      <w:r>
        <w:rPr>
          <w:rFonts w:cstheme="minorHAnsi"/>
          <w:sz w:val="24"/>
          <w:szCs w:val="24"/>
        </w:rPr>
        <w:t>pronote</w:t>
      </w:r>
      <w:proofErr w:type="spellEnd"/>
      <w:r>
        <w:rPr>
          <w:rFonts w:cstheme="minorHAnsi"/>
          <w:sz w:val="24"/>
          <w:szCs w:val="24"/>
        </w:rPr>
        <w:t xml:space="preserve"> (fourni aussi en version papier)  et activité expérimentale (document 8). </w:t>
      </w:r>
    </w:p>
    <w:p w14:paraId="3169BE41" w14:textId="77777777" w:rsidR="00FF4D6B" w:rsidRDefault="00000000">
      <w:pPr>
        <w:pStyle w:val="Paragraphe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L’activité expérimentale n’est pas obligatoire. </w:t>
      </w:r>
    </w:p>
    <w:p w14:paraId="40B49A3B" w14:textId="77777777" w:rsidR="00FF4D6B" w:rsidRDefault="00000000">
      <w:pPr>
        <w:pStyle w:val="Paragraphe"/>
        <w:spacing w:before="0" w:after="0"/>
        <w:rPr>
          <w:sz w:val="24"/>
          <w:szCs w:val="24"/>
        </w:rPr>
      </w:pPr>
      <w:r>
        <w:rPr>
          <w:rFonts w:cstheme="minorHAnsi"/>
          <w:sz w:val="24"/>
          <w:szCs w:val="24"/>
        </w:rPr>
        <w:t>Matériel : un GBF, un haut-parleur, un interrupteur, des fils, un sonomètre, une console d’enregistrement</w:t>
      </w:r>
    </w:p>
    <w:p w14:paraId="6B8DA25F" w14:textId="77777777" w:rsidR="00FF4D6B" w:rsidRDefault="00FF4D6B">
      <w:pPr>
        <w:pStyle w:val="Paragraphe"/>
        <w:spacing w:before="0" w:after="0"/>
        <w:rPr>
          <w:rFonts w:cstheme="minorHAnsi"/>
          <w:sz w:val="24"/>
          <w:szCs w:val="24"/>
        </w:rPr>
      </w:pPr>
    </w:p>
    <w:p w14:paraId="339B07A8" w14:textId="77777777" w:rsidR="00FF4D6B" w:rsidRDefault="00000000">
      <w:pPr>
        <w:pStyle w:val="Titre3numrot"/>
        <w:rPr>
          <w:sz w:val="24"/>
          <w:szCs w:val="24"/>
        </w:rPr>
      </w:pPr>
      <w:bookmarkStart w:id="12" w:name="_Toc5012243"/>
      <w:r>
        <w:rPr>
          <w:sz w:val="24"/>
          <w:szCs w:val="24"/>
        </w:rPr>
        <w:t xml:space="preserve">Nature et support de la production </w:t>
      </w:r>
      <w:bookmarkEnd w:id="12"/>
      <w:r>
        <w:rPr>
          <w:sz w:val="24"/>
          <w:szCs w:val="24"/>
        </w:rPr>
        <w:t>attendue</w:t>
      </w:r>
    </w:p>
    <w:p w14:paraId="5D81764C" w14:textId="77777777" w:rsidR="00FF4D6B" w:rsidRDefault="00000000">
      <w:pPr>
        <w:pStyle w:val="Paragraphe"/>
        <w:rPr>
          <w:sz w:val="24"/>
          <w:szCs w:val="24"/>
        </w:rPr>
      </w:pPr>
      <w:r>
        <w:rPr>
          <w:sz w:val="24"/>
          <w:szCs w:val="24"/>
        </w:rPr>
        <w:t xml:space="preserve">Feuille à compléter. Activité expérimentale à réaliser. </w:t>
      </w:r>
    </w:p>
    <w:p w14:paraId="4AA41946" w14:textId="77777777" w:rsidR="00FF4D6B" w:rsidRDefault="00FF4D6B">
      <w:pPr>
        <w:pStyle w:val="Paragraphe"/>
        <w:rPr>
          <w:sz w:val="24"/>
          <w:szCs w:val="24"/>
        </w:rPr>
      </w:pPr>
    </w:p>
    <w:p w14:paraId="146A8034" w14:textId="77777777" w:rsidR="00FF4D6B" w:rsidRDefault="00000000">
      <w:pPr>
        <w:pStyle w:val="Titre3numrot"/>
        <w:rPr>
          <w:sz w:val="24"/>
          <w:szCs w:val="24"/>
        </w:rPr>
      </w:pPr>
      <w:bookmarkStart w:id="13" w:name="_Toc5012244"/>
      <w:r>
        <w:rPr>
          <w:sz w:val="24"/>
          <w:szCs w:val="24"/>
        </w:rPr>
        <w:t>Ressources</w:t>
      </w:r>
      <w:bookmarkEnd w:id="13"/>
      <w:r>
        <w:rPr>
          <w:sz w:val="24"/>
          <w:szCs w:val="24"/>
        </w:rPr>
        <w:t xml:space="preserve"> </w:t>
      </w:r>
    </w:p>
    <w:p w14:paraId="54C50256" w14:textId="77777777" w:rsidR="00FF4D6B" w:rsidRDefault="00000000">
      <w:pPr>
        <w:rPr>
          <w:sz w:val="24"/>
          <w:szCs w:val="24"/>
        </w:rPr>
      </w:pPr>
      <w:r>
        <w:rPr>
          <w:sz w:val="24"/>
          <w:szCs w:val="24"/>
        </w:rPr>
        <w:t>Source internet : « Mission TARA »</w:t>
      </w:r>
    </w:p>
    <w:p w14:paraId="24F786F8" w14:textId="77777777" w:rsidR="00FF4D6B" w:rsidRDefault="00FF4D6B">
      <w:pPr>
        <w:rPr>
          <w:sz w:val="24"/>
          <w:szCs w:val="24"/>
        </w:rPr>
      </w:pPr>
    </w:p>
    <w:p w14:paraId="470196E2" w14:textId="77777777" w:rsidR="00FF4D6B" w:rsidRDefault="00000000">
      <w:pPr>
        <w:pStyle w:val="Titre3numro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Prolongement envisagé </w:t>
      </w:r>
    </w:p>
    <w:p w14:paraId="23063E2F" w14:textId="77777777" w:rsidR="00FF4D6B" w:rsidRDefault="00FF4D6B">
      <w:pPr>
        <w:spacing w:line="360" w:lineRule="auto"/>
        <w:rPr>
          <w:sz w:val="24"/>
          <w:szCs w:val="24"/>
        </w:rPr>
      </w:pPr>
    </w:p>
    <w:p w14:paraId="418C61FF" w14:textId="77777777" w:rsidR="00FF4D6B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Débat : pourquoi la pollution sonore des océans est-elle si mal connue ? </w:t>
      </w:r>
    </w:p>
    <w:p w14:paraId="41985412" w14:textId="77777777" w:rsidR="00FF4D6B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 : vitesse de propagation du son dans l’eau et hors de l’eau (notions vues au cycle 4)</w:t>
      </w:r>
    </w:p>
    <w:p w14:paraId="0BDE079D" w14:textId="77777777" w:rsidR="00FF4D6B" w:rsidRDefault="00000000">
      <w:pPr>
        <w:rPr>
          <w:sz w:val="24"/>
          <w:szCs w:val="24"/>
        </w:rPr>
      </w:pPr>
      <w:r>
        <w:br w:type="page"/>
      </w:r>
    </w:p>
    <w:p w14:paraId="5FD6DA0A" w14:textId="77777777" w:rsidR="00FF4D6B" w:rsidRDefault="00000000">
      <w:pPr>
        <w:pStyle w:val="Titre1numrot"/>
        <w:numPr>
          <w:ilvl w:val="0"/>
          <w:numId w:val="9"/>
        </w:numPr>
      </w:pPr>
      <w:bookmarkStart w:id="14" w:name="_Toc5012245"/>
      <w:r>
        <w:lastRenderedPageBreak/>
        <w:t>Fiche Elève, déroulement</w:t>
      </w:r>
      <w:bookmarkEnd w:id="14"/>
    </w:p>
    <w:p w14:paraId="5077A0D3" w14:textId="77777777" w:rsidR="00FF4D6B" w:rsidRDefault="00000000">
      <w:pPr>
        <w:pStyle w:val="En-tetedepage"/>
      </w:pPr>
      <w:r>
        <w:t>Impact du bruit d’origine humaine sur la faune marine</w:t>
      </w:r>
    </w:p>
    <w:p w14:paraId="1861ADC6" w14:textId="77777777" w:rsidR="00FF4D6B" w:rsidRDefault="00FF4D6B"/>
    <w:p w14:paraId="765446B7" w14:textId="77777777" w:rsidR="00FF4D6B" w:rsidRDefault="00000000">
      <w:pPr>
        <w:pStyle w:val="Titre3numrot"/>
        <w:numPr>
          <w:ilvl w:val="0"/>
          <w:numId w:val="0"/>
        </w:numPr>
        <w:spacing w:line="240" w:lineRule="auto"/>
      </w:pPr>
      <w:bookmarkStart w:id="15" w:name="_Toc5012246"/>
      <w:r>
        <w:t xml:space="preserve">Objectifs </w:t>
      </w:r>
      <w:r>
        <w:rPr>
          <w:b w:val="0"/>
          <w:i/>
          <w:u w:val="none"/>
        </w:rPr>
        <w:t>(compétences, connaissances et capacités)</w:t>
      </w:r>
      <w:bookmarkEnd w:id="15"/>
    </w:p>
    <w:tbl>
      <w:tblPr>
        <w:tblStyle w:val="Grilledutableau"/>
        <w:tblW w:w="10195" w:type="dxa"/>
        <w:tblLayout w:type="fixed"/>
        <w:tblLook w:val="04A0" w:firstRow="1" w:lastRow="0" w:firstColumn="1" w:lastColumn="0" w:noHBand="0" w:noVBand="1"/>
      </w:tblPr>
      <w:tblGrid>
        <w:gridCol w:w="3681"/>
        <w:gridCol w:w="6514"/>
      </w:tblGrid>
      <w:tr w:rsidR="00FF4D6B" w14:paraId="458E4C3B" w14:textId="77777777">
        <w:trPr>
          <w:trHeight w:val="351"/>
        </w:trPr>
        <w:tc>
          <w:tcPr>
            <w:tcW w:w="3681" w:type="dxa"/>
          </w:tcPr>
          <w:p w14:paraId="1A29C6C1" w14:textId="77777777" w:rsidR="00FF4D6B" w:rsidRDefault="00000000">
            <w:pPr>
              <w:widowControl w:val="0"/>
            </w:pPr>
            <w:r>
              <w:t>Notions et contenus</w:t>
            </w:r>
          </w:p>
        </w:tc>
        <w:tc>
          <w:tcPr>
            <w:tcW w:w="6513" w:type="dxa"/>
          </w:tcPr>
          <w:p w14:paraId="4FBA9FB9" w14:textId="77777777" w:rsidR="00FF4D6B" w:rsidRDefault="00000000">
            <w:pPr>
              <w:widowControl w:val="0"/>
            </w:pPr>
            <w:r>
              <w:t>Connaissances et capacités exigibles</w:t>
            </w:r>
          </w:p>
        </w:tc>
      </w:tr>
      <w:tr w:rsidR="00FF4D6B" w14:paraId="1FF131B1" w14:textId="77777777">
        <w:trPr>
          <w:trHeight w:val="170"/>
        </w:trPr>
        <w:tc>
          <w:tcPr>
            <w:tcW w:w="3681" w:type="dxa"/>
          </w:tcPr>
          <w:p w14:paraId="7F0F4CF8" w14:textId="77777777" w:rsidR="00FF4D6B" w:rsidRDefault="00FF4D6B">
            <w:pPr>
              <w:widowControl w:val="0"/>
            </w:pPr>
          </w:p>
          <w:p w14:paraId="0908C89F" w14:textId="77777777" w:rsidR="00FF4D6B" w:rsidRDefault="00000000">
            <w:pPr>
              <w:widowControl w:val="0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Pollution sonore, communication des baleines, transmission phonique en milieu marin, fréquence sonore</w:t>
            </w:r>
          </w:p>
          <w:p w14:paraId="31053F6C" w14:textId="77777777" w:rsidR="00FF4D6B" w:rsidRDefault="00FF4D6B">
            <w:pPr>
              <w:widowControl w:val="0"/>
              <w:jc w:val="both"/>
            </w:pPr>
          </w:p>
        </w:tc>
        <w:tc>
          <w:tcPr>
            <w:tcW w:w="6513" w:type="dxa"/>
          </w:tcPr>
          <w:p w14:paraId="315EECE6" w14:textId="77777777" w:rsidR="00FF4D6B" w:rsidRDefault="00000000">
            <w:pPr>
              <w:widowControl w:val="0"/>
              <w:jc w:val="both"/>
            </w:pPr>
            <w:r>
              <w:rPr>
                <w:u w:val="single"/>
              </w:rPr>
              <w:t>Connaissances :</w:t>
            </w:r>
            <w:r>
              <w:t xml:space="preserve"> Savoir qu’un son se caractérise par sa fréquence et son niveau d’intensité exprimé en décibels.</w:t>
            </w:r>
          </w:p>
          <w:p w14:paraId="21B30527" w14:textId="77777777" w:rsidR="00FF4D6B" w:rsidRDefault="00000000">
            <w:pPr>
              <w:widowControl w:val="0"/>
              <w:jc w:val="both"/>
            </w:pPr>
            <w:r>
              <w:rPr>
                <w:u w:val="single"/>
              </w:rPr>
              <w:t>Capacités :</w:t>
            </w:r>
            <w:r>
              <w:t xml:space="preserve">  Caractériser un son par sa fréquence et son niveau d’intensité acoustique</w:t>
            </w:r>
          </w:p>
          <w:p w14:paraId="6BD97B96" w14:textId="77777777" w:rsidR="00FF4D6B" w:rsidRDefault="00000000">
            <w:pPr>
              <w:widowControl w:val="0"/>
              <w:jc w:val="both"/>
            </w:pPr>
            <w:r>
              <w:t xml:space="preserve">                     Savoir qu’un son se caractérise par sa fréquence et son niveau d’intensité exprimé en décibels.</w:t>
            </w:r>
          </w:p>
          <w:p w14:paraId="11672234" w14:textId="77777777" w:rsidR="00FF4D6B" w:rsidRDefault="00000000">
            <w:pPr>
              <w:widowControl w:val="0"/>
              <w:jc w:val="both"/>
            </w:pPr>
            <w:r>
              <w:t xml:space="preserve">                    Mettre en œuvre une chaine de transmission d’informations par canal sonore</w:t>
            </w:r>
          </w:p>
          <w:p w14:paraId="3C97F058" w14:textId="77777777" w:rsidR="00FF4D6B" w:rsidRDefault="00000000">
            <w:pPr>
              <w:widowControl w:val="0"/>
              <w:jc w:val="both"/>
              <w:rPr>
                <w:i/>
                <w:iCs/>
              </w:rPr>
            </w:pPr>
            <w:r>
              <w:t xml:space="preserve">                    Exploiter une échelle de niveau d’intensité acoustique </w:t>
            </w:r>
          </w:p>
          <w:p w14:paraId="2BEC3670" w14:textId="77777777" w:rsidR="00FF4D6B" w:rsidRDefault="00FF4D6B">
            <w:pPr>
              <w:widowControl w:val="0"/>
              <w:jc w:val="both"/>
            </w:pPr>
          </w:p>
        </w:tc>
      </w:tr>
    </w:tbl>
    <w:p w14:paraId="030C2653" w14:textId="77777777" w:rsidR="00FF4D6B" w:rsidRDefault="00FF4D6B">
      <w:pPr>
        <w:pStyle w:val="Paragraphe"/>
      </w:pPr>
    </w:p>
    <w:p w14:paraId="0426FB86" w14:textId="77777777" w:rsidR="00FF4D6B" w:rsidRDefault="00000000">
      <w:pPr>
        <w:pStyle w:val="Titre3numrot"/>
        <w:numPr>
          <w:ilvl w:val="0"/>
          <w:numId w:val="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CONTEXTE DE L’ACTIVITÉ</w:t>
      </w:r>
    </w:p>
    <w:p w14:paraId="668BEE17" w14:textId="77777777" w:rsidR="00FF4D6B" w:rsidRDefault="00000000">
      <w:pPr>
        <w:jc w:val="both"/>
      </w:pPr>
      <w:r>
        <w:t>Les résultats de la mission TARA</w:t>
      </w:r>
    </w:p>
    <w:p w14:paraId="2139D1D9" w14:textId="77777777" w:rsidR="00FF4D6B" w:rsidRDefault="00FF4D6B">
      <w:pPr>
        <w:jc w:val="both"/>
        <w:rPr>
          <w:b/>
          <w:bCs/>
        </w:rPr>
      </w:pPr>
    </w:p>
    <w:p w14:paraId="423432CC" w14:textId="77777777" w:rsidR="00FF4D6B" w:rsidRDefault="00000000">
      <w:pPr>
        <w:pStyle w:val="Titre3numrot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16" w:name="_Toc5012248"/>
      <w:r>
        <w:rPr>
          <w:sz w:val="24"/>
          <w:szCs w:val="24"/>
        </w:rPr>
        <w:t>CONSIGNE(S)</w:t>
      </w:r>
      <w:bookmarkEnd w:id="16"/>
    </w:p>
    <w:p w14:paraId="678D8217" w14:textId="77777777" w:rsidR="00FF4D6B" w:rsidRDefault="00000000">
      <w:pPr>
        <w:jc w:val="both"/>
      </w:pPr>
      <w:r>
        <w:t xml:space="preserve">Lire attentivement les documents. Ne pas hésiter à surligner les mots, groupe de mots ou phrases importantes. </w:t>
      </w:r>
    </w:p>
    <w:p w14:paraId="3AC49F39" w14:textId="77777777" w:rsidR="00FF4D6B" w:rsidRDefault="00FF4D6B">
      <w:pPr>
        <w:jc w:val="both"/>
      </w:pPr>
    </w:p>
    <w:p w14:paraId="241D12A5" w14:textId="77777777" w:rsidR="00FF4D6B" w:rsidRDefault="00000000">
      <w:pPr>
        <w:pStyle w:val="Paragraphe"/>
      </w:pPr>
      <w:r>
        <w:rPr>
          <w:noProof/>
        </w:rPr>
        <mc:AlternateContent>
          <mc:Choice Requires="wps">
            <w:drawing>
              <wp:anchor distT="0" distB="8255" distL="114300" distR="114300" simplePos="0" relativeHeight="251646976" behindDoc="0" locked="0" layoutInCell="0" allowOverlap="1" wp14:anchorId="10321992" wp14:editId="6D0BB9EC">
                <wp:simplePos x="0" y="0"/>
                <wp:positionH relativeFrom="column">
                  <wp:posOffset>8255</wp:posOffset>
                </wp:positionH>
                <wp:positionV relativeFrom="paragraph">
                  <wp:posOffset>146685</wp:posOffset>
                </wp:positionV>
                <wp:extent cx="5943600" cy="579120"/>
                <wp:effectExtent l="3175" t="3175" r="3810" b="3810"/>
                <wp:wrapThrough wrapText="bothSides">
                  <wp:wrapPolygon edited="0">
                    <wp:start x="3669" y="0"/>
                    <wp:lineTo x="0" y="1421"/>
                    <wp:lineTo x="0" y="21316"/>
                    <wp:lineTo x="21600" y="21316"/>
                    <wp:lineTo x="21600" y="0"/>
                    <wp:lineTo x="3669" y="0"/>
                  </wp:wrapPolygon>
                </wp:wrapThrough>
                <wp:docPr id="2" name="Car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79240"/>
                        </a:xfrm>
                        <a:prstGeom prst="flowChartPunchedCard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/>
                      </wps:style>
                      <wps:txbx>
                        <w:txbxContent>
                          <w:p w14:paraId="7009FF75" w14:textId="77777777" w:rsidR="00FF4D6B" w:rsidRDefault="00000000">
                            <w:pPr>
                              <w:pStyle w:val="Contenudecadre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Travail attendu : Répondre aux questions, et au final à la problématique. </w:t>
                            </w:r>
                          </w:p>
                          <w:p w14:paraId="4A9A111B" w14:textId="77777777" w:rsidR="00FF4D6B" w:rsidRDefault="00FF4D6B">
                            <w:pPr>
                              <w:pStyle w:val="Contenudecadre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14:paraId="138F1E57" w14:textId="77777777" w:rsidR="00FF4D6B" w:rsidRDefault="00FF4D6B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1" coordsize="21600,21600" o:spt="121" path="m,4320l4320,l21600,l21600,21600l,21600xe">
                <v:stroke joinstyle="miter"/>
                <v:path gradientshapeok="t" o:connecttype="rect" textboxrect="0,4320,21600,21600"/>
              </v:shapetype>
              <v:shape id="shape_0" ID="Carte 32" path="m0,1l1,0l5,0l5,5l0,5xe" fillcolor="#9aabd9" stroked="t" o:allowincell="f" style="position:absolute;margin-left:0.65pt;margin-top:11.55pt;width:467.95pt;height:45.55pt;mso-wrap-style:square;v-text-anchor:middle" wp14:anchorId="38F49EB4" type="_x0000_t121">
                <v:fill o:detectmouseclick="t" color2="#a8b7df"/>
                <v:stroke color="#4472c4" weight="6480" joinstyle="miter" endcap="flat"/>
                <v:textbox>
                  <w:txbxContent>
                    <w:p>
                      <w:pPr>
                        <w:pStyle w:val="Contenudecadre"/>
                        <w:jc w:val="both"/>
                        <w:rPr>
                          <w:b/>
                          <w:b/>
                          <w:bCs/>
                          <w:i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Travail attendu : Répondre aux questions, et au final à la problématique. </w:t>
                      </w:r>
                    </w:p>
                    <w:p>
                      <w:pPr>
                        <w:pStyle w:val="Contenudecadre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60FB9E" w14:textId="77777777" w:rsidR="00FF4D6B" w:rsidRDefault="00FF4D6B">
      <w:pPr>
        <w:pStyle w:val="Paragraphe"/>
      </w:pPr>
    </w:p>
    <w:p w14:paraId="45A18E4D" w14:textId="77777777" w:rsidR="00FF4D6B" w:rsidRDefault="00FF4D6B">
      <w:pPr>
        <w:spacing w:after="60"/>
        <w:jc w:val="both"/>
        <w:rPr>
          <w:i/>
          <w:iCs/>
          <w:u w:val="single"/>
        </w:rPr>
      </w:pPr>
    </w:p>
    <w:p w14:paraId="61DCF8C3" w14:textId="77777777" w:rsidR="00FF4D6B" w:rsidRDefault="00FF4D6B">
      <w:pPr>
        <w:rPr>
          <w:rFonts w:ascii="Times New Roman" w:hAnsi="Times New Roman" w:cs="Times New Roman"/>
          <w:lang w:eastAsia="fr-FR" w:bidi="he-IL"/>
        </w:rPr>
      </w:pPr>
    </w:p>
    <w:p w14:paraId="7540340B" w14:textId="77777777" w:rsidR="00FF4D6B" w:rsidRDefault="00FF4D6B">
      <w:pPr>
        <w:jc w:val="both"/>
        <w:rPr>
          <w:u w:val="single"/>
        </w:rPr>
      </w:pPr>
    </w:p>
    <w:p w14:paraId="3B1976B8" w14:textId="77777777" w:rsidR="00FF4D6B" w:rsidRDefault="00000000">
      <w:pPr>
        <w:spacing w:line="276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  <w:u w:val="single"/>
        </w:rPr>
        <w:t>Problématique</w:t>
      </w:r>
      <w:r>
        <w:rPr>
          <w:b/>
          <w:bCs/>
          <w:i/>
          <w:iCs/>
          <w:sz w:val="24"/>
          <w:szCs w:val="24"/>
        </w:rPr>
        <w:t xml:space="preserve"> : En quoi les pollutions sonores marins impactent-elles les grands mammifères marins ?</w:t>
      </w:r>
    </w:p>
    <w:p w14:paraId="5AEC39E6" w14:textId="77777777" w:rsidR="00FF4D6B" w:rsidRDefault="00FF4D6B">
      <w:pPr>
        <w:spacing w:line="276" w:lineRule="auto"/>
        <w:rPr>
          <w:i/>
          <w:iCs/>
        </w:rPr>
      </w:pPr>
    </w:p>
    <w:p w14:paraId="33760A37" w14:textId="77777777" w:rsidR="00FF4D6B" w:rsidRDefault="00000000">
      <w:pPr>
        <w:spacing w:line="276" w:lineRule="auto"/>
        <w:rPr>
          <w:i/>
          <w:iCs/>
        </w:rPr>
      </w:pPr>
      <w:r>
        <w:rPr>
          <w:i/>
          <w:iCs/>
        </w:rPr>
        <w:pict w14:anchorId="75E8824D">
          <v:shapetype id="_x0000_tole_rId3" o:spid="_x0000_m1043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rPr>
          <w:i/>
          <w:iCs/>
        </w:rPr>
        <w:object w:dxaOrig="1440" w:dyaOrig="1440" w14:anchorId="73DBAFA4">
          <v:shape id="ole_rId3" o:spid="_x0000_s1042" type="#_x0000_tole_rId3" style="position:absolute;margin-left:-1.4pt;margin-top:4.5pt;width:279.3pt;height:239.25pt;z-index:251664384;mso-wrap-distance-right:0;mso-position-horizontal-relative:text;mso-position-vertical-relative:text" o:spt="75" o:preferrelative="t" path="m@4@5l@4@11@9@11@9@5xe" filled="f" stroked="f">
            <v:stroke joinstyle="miter"/>
            <v:imagedata r:id="rId8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  <w10:wrap type="square"/>
          </v:shape>
          <o:OLEObject Type="Embed" ProgID="PBrush" ShapeID="ole_rId3" DrawAspect="Content" ObjectID="_1731914826" r:id="rId9"/>
        </w:object>
      </w:r>
      <w:r>
        <w:rPr>
          <w:i/>
          <w:iCs/>
        </w:rPr>
        <w:pict w14:anchorId="4DEE2787">
          <v:shapetype id="_x0000_tole_rId5" o:spid="_x0000_m1041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rPr>
          <w:i/>
          <w:iCs/>
        </w:rPr>
        <w:object w:dxaOrig="1440" w:dyaOrig="1440" w14:anchorId="446F571C">
          <v:shape id="ole_rId5" o:spid="_x0000_s1040" type="#_x0000_tole_rId5" style="position:absolute;margin-left:327.5pt;margin-top:8.15pt;width:170.1pt;height:235.6pt;z-index:251665408;mso-wrap-distance-right:0;mso-position-horizontal-relative:text;mso-position-vertical-relative:text" o:spt="75" o:preferrelative="t" path="m@4@5l@4@11@9@11@9@5xe" filled="f" stroked="f">
            <v:stroke joinstyle="miter"/>
            <v:imagedata r:id="rId10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  <w10:wrap type="square"/>
          </v:shape>
          <o:OLEObject Type="Embed" ProgID="PBrush" ShapeID="ole_rId5" DrawAspect="Content" ObjectID="_1731914827" r:id="rId11"/>
        </w:object>
      </w:r>
    </w:p>
    <w:p w14:paraId="5272BBC4" w14:textId="77777777" w:rsidR="00FF4D6B" w:rsidRDefault="00FF4D6B">
      <w:pPr>
        <w:spacing w:line="276" w:lineRule="auto"/>
        <w:rPr>
          <w:u w:val="single"/>
        </w:rPr>
      </w:pPr>
    </w:p>
    <w:p w14:paraId="169A3B9A" w14:textId="77777777" w:rsidR="00FF4D6B" w:rsidRDefault="00FF4D6B">
      <w:pPr>
        <w:spacing w:line="276" w:lineRule="auto"/>
        <w:rPr>
          <w:u w:val="single"/>
        </w:rPr>
      </w:pPr>
    </w:p>
    <w:p w14:paraId="35ED3DEA" w14:textId="77777777" w:rsidR="00FF4D6B" w:rsidRDefault="00FF4D6B">
      <w:pPr>
        <w:spacing w:line="276" w:lineRule="auto"/>
        <w:rPr>
          <w:u w:val="single"/>
        </w:rPr>
      </w:pPr>
    </w:p>
    <w:p w14:paraId="696D11F9" w14:textId="77777777" w:rsidR="00FF4D6B" w:rsidRDefault="00FF4D6B">
      <w:pPr>
        <w:spacing w:line="276" w:lineRule="auto"/>
        <w:rPr>
          <w:u w:val="single"/>
        </w:rPr>
      </w:pPr>
    </w:p>
    <w:p w14:paraId="185760BD" w14:textId="77777777" w:rsidR="00FF4D6B" w:rsidRDefault="00FF4D6B">
      <w:pPr>
        <w:spacing w:line="276" w:lineRule="auto"/>
        <w:rPr>
          <w:u w:val="single"/>
        </w:rPr>
      </w:pPr>
    </w:p>
    <w:p w14:paraId="6B26FFFC" w14:textId="77777777" w:rsidR="00FF4D6B" w:rsidRDefault="00FF4D6B">
      <w:pPr>
        <w:spacing w:line="276" w:lineRule="auto"/>
        <w:rPr>
          <w:u w:val="single"/>
        </w:rPr>
      </w:pPr>
    </w:p>
    <w:p w14:paraId="523751C5" w14:textId="77777777" w:rsidR="00FF4D6B" w:rsidRDefault="00FF4D6B">
      <w:pPr>
        <w:spacing w:line="276" w:lineRule="auto"/>
        <w:rPr>
          <w:u w:val="single"/>
        </w:rPr>
      </w:pPr>
    </w:p>
    <w:p w14:paraId="2F48C9B6" w14:textId="77777777" w:rsidR="00FF4D6B" w:rsidRDefault="00FF4D6B">
      <w:pPr>
        <w:spacing w:line="276" w:lineRule="auto"/>
        <w:rPr>
          <w:u w:val="single"/>
        </w:rPr>
      </w:pPr>
    </w:p>
    <w:p w14:paraId="166F081D" w14:textId="77777777" w:rsidR="00FF4D6B" w:rsidRDefault="00FF4D6B">
      <w:pPr>
        <w:spacing w:line="276" w:lineRule="auto"/>
        <w:rPr>
          <w:u w:val="single"/>
        </w:rPr>
      </w:pPr>
    </w:p>
    <w:p w14:paraId="3C96EE77" w14:textId="77777777" w:rsidR="00FF4D6B" w:rsidRDefault="00FF4D6B">
      <w:pPr>
        <w:spacing w:line="276" w:lineRule="auto"/>
        <w:rPr>
          <w:u w:val="single"/>
        </w:rPr>
      </w:pPr>
    </w:p>
    <w:p w14:paraId="05473256" w14:textId="77777777" w:rsidR="00FF4D6B" w:rsidRDefault="00FF4D6B">
      <w:pPr>
        <w:spacing w:line="276" w:lineRule="auto"/>
        <w:rPr>
          <w:u w:val="single"/>
        </w:rPr>
      </w:pPr>
    </w:p>
    <w:p w14:paraId="1762BE53" w14:textId="77777777" w:rsidR="00FF4D6B" w:rsidRDefault="00FF4D6B">
      <w:pPr>
        <w:spacing w:line="276" w:lineRule="auto"/>
        <w:rPr>
          <w:u w:val="single"/>
        </w:rPr>
      </w:pPr>
    </w:p>
    <w:p w14:paraId="422C28A7" w14:textId="77777777" w:rsidR="00FF4D6B" w:rsidRDefault="00FF4D6B">
      <w:pPr>
        <w:spacing w:line="276" w:lineRule="auto"/>
        <w:rPr>
          <w:u w:val="single"/>
        </w:rPr>
      </w:pPr>
    </w:p>
    <w:p w14:paraId="332078D8" w14:textId="77777777" w:rsidR="00FF4D6B" w:rsidRDefault="00FF4D6B">
      <w:pPr>
        <w:spacing w:line="276" w:lineRule="auto"/>
        <w:rPr>
          <w:u w:val="single"/>
        </w:rPr>
      </w:pPr>
    </w:p>
    <w:p w14:paraId="7FC8B8B4" w14:textId="77777777" w:rsidR="00FF4D6B" w:rsidRDefault="00FF4D6B">
      <w:pPr>
        <w:spacing w:line="276" w:lineRule="auto"/>
        <w:rPr>
          <w:u w:val="single"/>
        </w:rPr>
      </w:pPr>
    </w:p>
    <w:p w14:paraId="5262C11C" w14:textId="77777777" w:rsidR="00FF4D6B" w:rsidRDefault="00FF4D6B">
      <w:pPr>
        <w:spacing w:line="276" w:lineRule="auto"/>
        <w:rPr>
          <w:u w:val="single"/>
        </w:rPr>
      </w:pPr>
    </w:p>
    <w:p w14:paraId="3197226B" w14:textId="77777777" w:rsidR="00FF4D6B" w:rsidRDefault="00000000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Corpus de documents</w:t>
      </w:r>
      <w:r>
        <w:rPr>
          <w:rFonts w:asciiTheme="minorHAnsi" w:hAnsiTheme="minorHAnsi" w:cstheme="minorHAnsi"/>
          <w:sz w:val="24"/>
          <w:szCs w:val="24"/>
        </w:rPr>
        <w:t xml:space="preserve"> (modifiés d’après Fondation Tara Océan)</w:t>
      </w:r>
    </w:p>
    <w:p w14:paraId="0E103525" w14:textId="77777777" w:rsidR="00FF4D6B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 xml:space="preserve">Document 1 : Les sons d’origine humaine dans l’environnement marin </w:t>
      </w:r>
    </w:p>
    <w:p w14:paraId="1ED390DA" w14:textId="77777777" w:rsidR="00FF4D6B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Il existe dans l’environnement marin une quantité de bruits naturels :  le vent, les vagues, les tremblements de terre, les sons émis par les organismes vivants, ….</w:t>
      </w:r>
    </w:p>
    <w:p w14:paraId="3568CED1" w14:textId="77777777" w:rsidR="00FF4D6B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Cet environnement sonore naturel est complété et souvent masqué par les sons d'origine humaine, issus de multiples origines, que l’on peut classer ainsi : </w:t>
      </w:r>
    </w:p>
    <w:p w14:paraId="10D2F6AE" w14:textId="77777777" w:rsidR="00FF4D6B" w:rsidRDefault="00000000">
      <w:pPr>
        <w:pStyle w:val="Paragraphedeliste"/>
        <w:numPr>
          <w:ilvl w:val="0"/>
          <w:numId w:val="5"/>
        </w:num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Le trafic maritime : principale source de sons d'origine humaine dans les océans. Les navires génèrent un bruit situé dans les basses fréquences. </w:t>
      </w:r>
    </w:p>
    <w:p w14:paraId="084E2105" w14:textId="77777777" w:rsidR="00FF4D6B" w:rsidRDefault="00000000">
      <w:pPr>
        <w:pStyle w:val="Paragraphedeliste"/>
        <w:numPr>
          <w:ilvl w:val="0"/>
          <w:numId w:val="5"/>
        </w:num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Sonars militaires : ils permettent de détecter et de localiser des sous-marins sur plusieurs dizaines à centaines de kilomètres. </w:t>
      </w:r>
    </w:p>
    <w:p w14:paraId="38556BF2" w14:textId="77777777" w:rsidR="00FF4D6B" w:rsidRDefault="00000000">
      <w:pPr>
        <w:pStyle w:val="Paragraphedeliste"/>
        <w:numPr>
          <w:ilvl w:val="0"/>
          <w:numId w:val="5"/>
        </w:num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Sonars civils : Les sondeurs « commerciaux » sont utilisés pour la pêche, la navigation commerciale et de plaisance, l'industrie offshore, l'océanographie, l'hydrographie, l'intervention sous-marine ... Rien qu’aux USA, il y a 17 millions de bateaux équipes de sondeurs mono-faisceaux.</w:t>
      </w:r>
    </w:p>
    <w:p w14:paraId="401B066B" w14:textId="77777777" w:rsidR="00FF4D6B" w:rsidRDefault="00000000">
      <w:pPr>
        <w:pStyle w:val="Paragraphedeliste"/>
        <w:numPr>
          <w:ilvl w:val="0"/>
          <w:numId w:val="5"/>
        </w:num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L'appareillage répulsif :  Les appareils « répulsifs » dont le principe est l’utilisation des sons comme moyen d'éloigner les mammifères marins des opérations ou engins de pêche.</w:t>
      </w:r>
    </w:p>
    <w:p w14:paraId="67D2191A" w14:textId="77777777" w:rsidR="00FF4D6B" w:rsidRDefault="00FF4D6B">
      <w:pPr>
        <w:pStyle w:val="Paragraphedeliste"/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0219D94F" w14:textId="77777777" w:rsidR="00FF4D6B" w:rsidRDefault="00FF4D6B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4B25D87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 xml:space="preserve">Document 2 : Évolution des populations, espèces menacées </w:t>
      </w:r>
    </w:p>
    <w:p w14:paraId="39BAD5DE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La plupart des espèces de cétacés figurent sur les listes d’espèces menacées. Les populations des baleines et cachalots ont été affectées drastiquement par 150 ans d’exploitation intensive. </w:t>
      </w:r>
    </w:p>
    <w:p w14:paraId="4FAB7D9D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Il existe différentes causes de mortalité liées à l’activité humaine : la chasse, la pêche, les risques de collision avec le trafic maritime, l’écotourisme sous la forme de contact direct et les perturbations sonores d’origine humaine qui sont probablement à l’origine d’échouages. </w:t>
      </w:r>
    </w:p>
    <w:p w14:paraId="00FED352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</w:p>
    <w:p w14:paraId="4AFD97C0" w14:textId="77777777" w:rsidR="00FF4D6B" w:rsidRDefault="00FF4D6B">
      <w:pP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</w:p>
    <w:p w14:paraId="7DB38BF8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Document 3 : Impact du bruit d</w:t>
      </w:r>
      <w:r>
        <w:pict w14:anchorId="7E6DAAAE">
          <v:shapetype id="_x0000_tole_rId7" o:spid="_x0000_m1039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object w:dxaOrig="1440" w:dyaOrig="1440" w14:anchorId="5039C96D">
          <v:shape id="ole_rId7" o:spid="_x0000_s1038" type="#_x0000_tole_rId7" style="position:absolute;margin-left:153.6pt;margin-top:5.8pt;width:368.4pt;height:282.6pt;z-index:251666432;mso-wrap-distance-right:0;mso-position-horizontal-relative:text;mso-position-vertical-relative:text" o:spt="75" o:preferrelative="t" path="m@4@5l@4@11@9@11@9@5xe" filled="f" stroked="f">
            <v:stroke joinstyle="miter"/>
            <v:imagedata r:id="rId12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>
          <o:OLEObject Type="Embed" ProgID="PBrush" ShapeID="ole_rId7" DrawAspect="Content" ObjectID="_1731914828" r:id="rId13"/>
        </w:object>
      </w:r>
      <w:r>
        <w:rPr>
          <w:rFonts w:asciiTheme="minorHAnsi" w:hAnsiTheme="minorHAnsi" w:cstheme="minorHAnsi"/>
          <w:sz w:val="24"/>
          <w:szCs w:val="24"/>
          <w:u w:val="single"/>
        </w:rPr>
        <w:t>’origine humaine sur la faune marine</w:t>
      </w:r>
    </w:p>
    <w:p w14:paraId="6C0DB1F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4720B5A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62A70D0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5368B5E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88D6AA4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440F91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BA07CD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6E2E2C9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922EAFF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B9E1865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5B1AB9C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B55CE07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5CDA801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DB2F074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4BF4D90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A0F425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671B457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3203D2E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6D7E3CE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34B245C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45952" behindDoc="0" locked="0" layoutInCell="0" allowOverlap="1" wp14:anchorId="53F129F2" wp14:editId="65E31077">
            <wp:simplePos x="0" y="0"/>
            <wp:positionH relativeFrom="column">
              <wp:posOffset>2507615</wp:posOffset>
            </wp:positionH>
            <wp:positionV relativeFrom="paragraph">
              <wp:posOffset>105410</wp:posOffset>
            </wp:positionV>
            <wp:extent cx="3790315" cy="938847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938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  <w:u w:val="single"/>
        </w:rPr>
        <w:t>Document 4 : Impact du bruit du trafic maritime sur les animaux marins</w:t>
      </w:r>
    </w:p>
    <w:p w14:paraId="34BEC50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59A3F38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978035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C25CD37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13EAD4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C8AE8E4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8155A14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62DA21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FB0D4C7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DDFB082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9833961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A3D030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1A9CD48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A34FD4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DE64B05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6D8A7CD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0AA4B0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00D0012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DC872AD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DE4434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8F5819D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D7A2BD1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2EFCB3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453D21A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EAFF01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E9B32A4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2F2C0EE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5E02DF8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4507630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DD2C2E9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98C5CAE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8CC58C1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27599E9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49E6985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C42E00B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C99DFD5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62CE669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3904A0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1758A8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54FFA32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83DF68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C2772E2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06F19C7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13C9A52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lastRenderedPageBreak/>
        <w:t xml:space="preserve">Document 5 : Signaux acoustiques chez les cétacés </w:t>
      </w:r>
    </w:p>
    <w:p w14:paraId="4CF90A04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Les cétacés utilisent les sons pour : </w:t>
      </w:r>
    </w:p>
    <w:p w14:paraId="090212AC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Communiquer entre eux au moyen de vocalisations, plutôt à basse fréquence mais de spectre très variable selon les espèces ;</w:t>
      </w:r>
    </w:p>
    <w:p w14:paraId="2F931472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- Reconnaître et exploiter l'environnement naturel ou artificiel, à la manière d’un sonar passif : bruit de déferlement et proximité de la cote, interception de signaux des prédateurs et des proies, bruit de banquise, etc. ;</w:t>
      </w:r>
    </w:p>
    <w:p w14:paraId="38842997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- Détecter activement proies et obstacles, à la manière d’un sonar actif avec détection, localisation, identification par émission de clicks d'écholocalisation à très haute fréquence : cette fonction semble n’exister que chez les odontocètes*. </w:t>
      </w:r>
    </w:p>
    <w:p w14:paraId="413C46F8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</w:p>
    <w:p w14:paraId="407B6C04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* dérive du terme grec </w:t>
      </w:r>
      <w:proofErr w:type="spellStart"/>
      <w:r>
        <w:rPr>
          <w:rFonts w:asciiTheme="minorHAnsi" w:hAnsiTheme="minorHAnsi" w:cstheme="minorHAnsi"/>
          <w:sz w:val="24"/>
          <w:szCs w:val="24"/>
        </w:rPr>
        <w:t>Odontos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signifiant « dents », en référence à leurs mâchoires munies de dents. Ce sont les dauphins, les cachalots, les orques, les marsouins, les baleines à bec …</w:t>
      </w:r>
    </w:p>
    <w:p w14:paraId="59EB99B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E74C72A" w14:textId="77777777" w:rsidR="00FF4D6B" w:rsidRDefault="00FF4D6B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1096D40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Document 6 : visualisation en fréquence analyse spectrale d’un chant de baleine (« </w:t>
      </w:r>
      <w:proofErr w:type="spellStart"/>
      <w:r>
        <w:rPr>
          <w:rFonts w:asciiTheme="minorHAnsi" w:hAnsiTheme="minorHAnsi" w:cstheme="minorHAnsi"/>
          <w:sz w:val="24"/>
          <w:szCs w:val="24"/>
          <w:u w:val="single"/>
        </w:rPr>
        <w:t>song</w:t>
      </w:r>
      <w:proofErr w:type="spellEnd"/>
      <w:r>
        <w:rPr>
          <w:rFonts w:asciiTheme="minorHAnsi" w:hAnsiTheme="minorHAnsi" w:cstheme="minorHAnsi"/>
          <w:sz w:val="24"/>
          <w:szCs w:val="24"/>
          <w:u w:val="single"/>
        </w:rPr>
        <w:t xml:space="preserve"> 2 », </w:t>
      </w:r>
      <w:proofErr w:type="spellStart"/>
      <w:r>
        <w:rPr>
          <w:rStyle w:val="lev"/>
          <w:rFonts w:asciiTheme="minorHAnsi" w:hAnsiTheme="minorHAnsi" w:cstheme="minorHAnsi"/>
          <w:b w:val="0"/>
          <w:bCs w:val="0"/>
          <w:color w:val="202020"/>
          <w:sz w:val="24"/>
          <w:szCs w:val="24"/>
          <w:u w:val="single"/>
          <w:shd w:val="clear" w:color="auto" w:fill="FFFFFF"/>
        </w:rPr>
        <w:t>Eastern</w:t>
      </w:r>
      <w:proofErr w:type="spellEnd"/>
      <w:r>
        <w:rPr>
          <w:rStyle w:val="lev"/>
          <w:rFonts w:asciiTheme="minorHAnsi" w:hAnsiTheme="minorHAnsi" w:cstheme="minorHAnsi"/>
          <w:b w:val="0"/>
          <w:bCs w:val="0"/>
          <w:color w:val="20202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>
        <w:rPr>
          <w:rStyle w:val="lev"/>
          <w:rFonts w:asciiTheme="minorHAnsi" w:hAnsiTheme="minorHAnsi" w:cstheme="minorHAnsi"/>
          <w:b w:val="0"/>
          <w:bCs w:val="0"/>
          <w:color w:val="202020"/>
          <w:sz w:val="24"/>
          <w:szCs w:val="24"/>
          <w:u w:val="single"/>
          <w:shd w:val="clear" w:color="auto" w:fill="FFFFFF"/>
        </w:rPr>
        <w:t>Australia</w:t>
      </w:r>
      <w:proofErr w:type="spellEnd"/>
      <w:r>
        <w:rPr>
          <w:rStyle w:val="lev"/>
          <w:rFonts w:asciiTheme="minorHAnsi" w:hAnsiTheme="minorHAnsi" w:cstheme="minorHAnsi"/>
          <w:b w:val="0"/>
          <w:bCs w:val="0"/>
          <w:color w:val="202020"/>
          <w:sz w:val="24"/>
          <w:szCs w:val="24"/>
          <w:u w:val="single"/>
          <w:shd w:val="clear" w:color="auto" w:fill="FFFFFF"/>
        </w:rPr>
        <w:t xml:space="preserve"> 2009</w:t>
      </w:r>
      <w:r>
        <w:rPr>
          <w:rFonts w:asciiTheme="minorHAnsi" w:hAnsiTheme="minorHAnsi" w:cstheme="minorHAnsi"/>
          <w:sz w:val="24"/>
          <w:szCs w:val="24"/>
          <w:u w:val="single"/>
        </w:rPr>
        <w:t>)</w:t>
      </w:r>
    </w:p>
    <w:p w14:paraId="01B105AC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</w:p>
    <w:p w14:paraId="7F334DA7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</w:pPr>
      <w:r>
        <w:rPr>
          <w:rFonts w:asciiTheme="minorHAnsi" w:hAnsiTheme="minorHAnsi" w:cstheme="minorHAnsi"/>
        </w:rPr>
        <w:t>Lien : https://journals.plos.org/plosone/article/file?type=supplementary&amp;id=10.1371/journal.pone.0079422.s002</w:t>
      </w:r>
    </w:p>
    <w:p w14:paraId="6E370C62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pict w14:anchorId="52FB801E">
          <v:shapetype id="_x0000_tole_rId10" o:spid="_x0000_m103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rPr>
          <w:rFonts w:ascii="Calibri" w:hAnsi="Calibri" w:cstheme="minorHAnsi"/>
          <w:sz w:val="24"/>
          <w:szCs w:val="24"/>
        </w:rPr>
        <w:object w:dxaOrig="1440" w:dyaOrig="1440" w14:anchorId="156EE567">
          <v:shape id="ole_rId10" o:spid="_x0000_s1036" type="#_x0000_tole_rId10" style="position:absolute;margin-left:.6pt;margin-top:6.75pt;width:381.55pt;height:129.95pt;z-index:251667456;mso-wrap-distance-right:0;mso-position-horizontal-relative:text;mso-position-vertical-relative:text" o:spt="75" o:preferrelative="t" wrapcoords="-42 125 -42 21600 21642 21600 21642 125 -42 125" path="m@4@5l@4@11@9@11@9@5xe" filled="f" stroked="f">
            <v:stroke joinstyle="miter"/>
            <v:imagedata r:id="rId15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  <w10:wrap type="tight"/>
          </v:shape>
          <o:OLEObject Type="Embed" ProgID="PBrush" ShapeID="ole_rId10" DrawAspect="Content" ObjectID="_1731914829" r:id="rId16"/>
        </w:object>
      </w:r>
    </w:p>
    <w:p w14:paraId="50E3012A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pict w14:anchorId="5A6366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12" o:spid="_x0000_s1035" type="#_x0000_t75" style="position:absolute;margin-left:0;margin-top:0;width:50pt;height:50pt;z-index:251659264;visibility:hidden">
            <o:lock v:ext="edit" selection="t"/>
          </v:shape>
        </w:pict>
      </w:r>
      <w:r>
        <w:object w:dxaOrig="2316" w:dyaOrig="2160" w14:anchorId="325F29CB">
          <v:shape id="ole_rId12" o:spid="_x0000_i1029" type="#_x0000_t75" style="width:115.8pt;height:108pt;visibility:visible;mso-wrap-distance-right:0" o:ole="">
            <v:imagedata r:id="rId17" o:title=""/>
          </v:shape>
          <o:OLEObject Type="Embed" ProgID="PBrush" ShapeID="ole_rId12" DrawAspect="Content" ObjectID="_1731914823" r:id="rId18"/>
        </w:object>
      </w:r>
    </w:p>
    <w:p w14:paraId="2FB081F3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1760B04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89153B9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pict w14:anchorId="07D31190">
          <v:shapetype id="_x0000_tole_rId14" o:spid="_x0000_m1033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rPr>
          <w:rFonts w:ascii="Calibri" w:hAnsi="Calibri" w:cstheme="minorHAnsi"/>
          <w:sz w:val="24"/>
          <w:szCs w:val="24"/>
        </w:rPr>
        <w:object w:dxaOrig="1440" w:dyaOrig="1440" w14:anchorId="4755795C">
          <v:shape id="ole_rId14" o:spid="_x0000_s1032" type="#_x0000_tole_rId14" style="position:absolute;margin-left:28.7pt;margin-top:1.15pt;width:424.05pt;height:233.7pt;z-index:251668480;mso-wrap-distance-right:0;mso-position-horizontal-relative:text;mso-position-vertical-relative:text" o:spt="75" o:preferrelative="t" wrapcoords="-38 69 -38 21600 21638 21600 21638 69 -38 69" path="m@4@5l@4@11@9@11@9@5xe" filled="f" stroked="f">
            <v:stroke joinstyle="miter"/>
            <v:imagedata r:id="rId19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  <w10:wrap type="tight"/>
          </v:shape>
          <o:OLEObject Type="Embed" ProgID="PBrush" ShapeID="ole_rId14" DrawAspect="Content" ObjectID="_1731914830" r:id="rId20"/>
        </w:object>
      </w:r>
    </w:p>
    <w:p w14:paraId="0A45ADB0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E24E55F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8803C5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A978C61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2F1369D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AC8E28D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7A819EF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6F7B014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72AC955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F7A8218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9DD9FC0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64631BD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DEEE0DA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034BFB8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2ABDC59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6310865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lastRenderedPageBreak/>
        <w:t>Document 7 : « 52 Hz »</w:t>
      </w:r>
    </w:p>
    <w:p w14:paraId="221BB7CD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« Dans le Pacifique nord, une baleine baptisée « 52 Hz » nage seule depuis plus de 20 ans. Elle chante, lance des appels, mais n'est probablement pas comprise par ses congénères, car elle chante trop aigu. » (modifié de </w:t>
      </w:r>
      <w:hyperlink r:id="rId21">
        <w:r>
          <w:rPr>
            <w:rStyle w:val="Lienhypertexte"/>
            <w:rFonts w:asciiTheme="minorHAnsi" w:hAnsiTheme="minorHAnsi" w:cstheme="minorHAnsi"/>
            <w:sz w:val="24"/>
            <w:szCs w:val="24"/>
          </w:rPr>
          <w:t>www.futura-sciences.com</w:t>
        </w:r>
      </w:hyperlink>
      <w:r>
        <w:rPr>
          <w:rFonts w:asciiTheme="minorHAnsi" w:hAnsiTheme="minorHAnsi" w:cstheme="minorHAnsi"/>
          <w:sz w:val="24"/>
          <w:szCs w:val="24"/>
        </w:rPr>
        <w:t xml:space="preserve">). </w:t>
      </w:r>
    </w:p>
    <w:p w14:paraId="1C66F44A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firstLine="284"/>
        <w:rPr>
          <w:rFonts w:asciiTheme="minorHAnsi" w:hAnsiTheme="minorHAnsi" w:cstheme="minorHAnsi"/>
          <w:sz w:val="24"/>
          <w:szCs w:val="24"/>
        </w:rPr>
      </w:pPr>
    </w:p>
    <w:p w14:paraId="34B672EE" w14:textId="77777777" w:rsidR="00FF4D6B" w:rsidRDefault="00FF4D6B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663E934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 xml:space="preserve">Document 8 : Protocole de mesure de la fréquence d’un son. </w:t>
      </w:r>
    </w:p>
    <w:p w14:paraId="51F65A70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  <w:u w:val="single"/>
        </w:rPr>
      </w:pPr>
    </w:p>
    <w:p w14:paraId="72F85FC3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Matériel : un GBF, un haut-parleur, un interrupteur, des fils, un sonomètre, une console d’enregistrement. </w:t>
      </w:r>
    </w:p>
    <w:p w14:paraId="3D7EBD51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231A178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Protocole : </w:t>
      </w:r>
    </w:p>
    <w:p w14:paraId="050C58A8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Régler le GBF pour qu’il génère une tension sinusoïdale de fréquence 52 Hz.</w:t>
      </w:r>
    </w:p>
    <w:p w14:paraId="45B1D343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Positionner le sonomètre à 5 cm de la source en direction de celle-ci.</w:t>
      </w:r>
    </w:p>
    <w:p w14:paraId="52028DF3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Réaliser l’enregistrement sur 15 ms. </w:t>
      </w:r>
    </w:p>
    <w:p w14:paraId="470C9099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pict w14:anchorId="351D932B">
          <v:shapetype id="_x0000_tole_rId17" o:spid="_x0000_m1031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rPr>
          <w:rFonts w:ascii="Calibri" w:hAnsi="Calibri" w:cstheme="minorHAnsi"/>
          <w:sz w:val="24"/>
          <w:szCs w:val="24"/>
        </w:rPr>
        <w:object w:dxaOrig="1440" w:dyaOrig="1440" w14:anchorId="4AA39CCE">
          <v:shape id="ole_rId17" o:spid="_x0000_s1030" type="#_x0000_tole_rId17" style="position:absolute;margin-left:67.3pt;margin-top:17pt;width:371.4pt;height:139.8pt;z-index:251669504;mso-wrap-distance-right:0;mso-position-horizontal-relative:text;mso-position-vertical-relative:text" o:spt="75" o:preferrelative="t" wrapcoords="-44 0 -44 21484 21600 21484 21600 0 -44 0" path="m@4@5l@4@11@9@11@9@5xe" filled="f" stroked="f">
            <v:stroke joinstyle="miter"/>
            <v:imagedata r:id="rId22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  <w10:wrap type="tight"/>
          </v:shape>
          <o:OLEObject Type="Embed" ProgID="PBrush" ShapeID="ole_rId17" DrawAspect="Content" ObjectID="_1731914831" r:id="rId23"/>
        </w:object>
      </w:r>
    </w:p>
    <w:p w14:paraId="481417F2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5E77B00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C6691E7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5F84220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00DC575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B5CC856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17E52E1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63E355E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B921065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D8BC3D7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- vérifier la qualité du son restitué par le HP. </w:t>
      </w:r>
    </w:p>
    <w:p w14:paraId="05E4DE15" w14:textId="77777777" w:rsidR="00FF4D6B" w:rsidRDefault="00FF4D6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rPr>
          <w:rFonts w:asciiTheme="minorHAnsi" w:hAnsiTheme="minorHAnsi" w:cstheme="minorHAnsi"/>
          <w:sz w:val="24"/>
          <w:szCs w:val="24"/>
        </w:rPr>
      </w:pPr>
    </w:p>
    <w:p w14:paraId="38289057" w14:textId="77777777" w:rsidR="00FF4D6B" w:rsidRDefault="00FF4D6B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73622BD" w14:textId="77777777" w:rsidR="00FF4D6B" w:rsidRDefault="00FF4D6B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2DF6AED" w14:textId="77777777" w:rsidR="00FF4D6B" w:rsidRDefault="00000000">
      <w:pPr>
        <w:rPr>
          <w:rFonts w:asciiTheme="minorHAnsi" w:hAnsiTheme="minorHAnsi" w:cstheme="minorHAnsi"/>
          <w:sz w:val="24"/>
          <w:szCs w:val="24"/>
          <w:u w:val="single"/>
        </w:rPr>
      </w:pPr>
      <w:r>
        <w:br w:type="page"/>
      </w:r>
    </w:p>
    <w:p w14:paraId="1015DDC4" w14:textId="77777777" w:rsidR="00FF4D6B" w:rsidRDefault="00000000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lastRenderedPageBreak/>
        <w:t xml:space="preserve">QCM, à compléter sur </w:t>
      </w:r>
      <w:proofErr w:type="spellStart"/>
      <w:r>
        <w:rPr>
          <w:rFonts w:asciiTheme="minorHAnsi" w:hAnsiTheme="minorHAnsi" w:cstheme="minorHAnsi"/>
          <w:sz w:val="24"/>
          <w:szCs w:val="24"/>
          <w:u w:val="single"/>
        </w:rPr>
        <w:t>pronote</w:t>
      </w:r>
      <w:proofErr w:type="spellEnd"/>
      <w:r>
        <w:rPr>
          <w:rFonts w:asciiTheme="minorHAnsi" w:hAnsiTheme="minorHAnsi" w:cstheme="minorHAnsi"/>
          <w:sz w:val="24"/>
          <w:szCs w:val="24"/>
          <w:u w:val="single"/>
        </w:rPr>
        <w:t xml:space="preserve"> ou en format papier : </w:t>
      </w:r>
    </w:p>
    <w:p w14:paraId="31E96F9C" w14:textId="77777777" w:rsidR="00FF4D6B" w:rsidRDefault="00000000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pict w14:anchorId="01C36FEB">
          <v:shape id="_x0000_tole_rId19" o:spid="_x0000_s1029" type="#_x0000_t75" style="position:absolute;margin-left:0;margin-top:0;width:50pt;height:50pt;z-index:251662336;visibility:hidden">
            <o:lock v:ext="edit" selection="t"/>
          </v:shape>
        </w:pict>
      </w:r>
      <w:r>
        <w:object w:dxaOrig="8472" w:dyaOrig="8016" w14:anchorId="41A93F1F">
          <v:shape id="ole_rId19" o:spid="_x0000_i1032" type="#_x0000_t75" style="width:423.6pt;height:400.8pt;visibility:visible;mso-wrap-distance-right:0" o:ole="">
            <v:imagedata r:id="rId24" o:title=""/>
          </v:shape>
          <o:OLEObject Type="Embed" ProgID="PBrush" ShapeID="ole_rId19" DrawAspect="Content" ObjectID="_1731914824" r:id="rId25"/>
        </w:object>
      </w:r>
    </w:p>
    <w:p w14:paraId="636B917B" w14:textId="77777777" w:rsidR="00FF4D6B" w:rsidRDefault="00000000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pict w14:anchorId="14E75D50">
          <v:shape id="_x0000_tole_rId21" o:spid="_x0000_s1027" type="#_x0000_t75" style="position:absolute;margin-left:0;margin-top:0;width:50pt;height:50pt;z-index:251663360;visibility:hidden">
            <o:lock v:ext="edit" selection="t"/>
          </v:shape>
        </w:pict>
      </w:r>
      <w:r>
        <w:object w:dxaOrig="6300" w:dyaOrig="2232" w14:anchorId="0AF37067">
          <v:shape id="ole_rId21" o:spid="_x0000_i1033" type="#_x0000_t75" style="width:315pt;height:111.6pt;visibility:visible;mso-wrap-distance-right:0" o:ole="">
            <v:imagedata r:id="rId26" o:title=""/>
          </v:shape>
          <o:OLEObject Type="Embed" ProgID="PBrush" ShapeID="ole_rId21" DrawAspect="Content" ObjectID="_1731914825" r:id="rId27"/>
        </w:object>
      </w:r>
    </w:p>
    <w:p w14:paraId="30B90569" w14:textId="77777777" w:rsidR="00FF4D6B" w:rsidRDefault="00FF4D6B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45114BEF" w14:textId="77777777" w:rsidR="00FF4D6B" w:rsidRDefault="00FF4D6B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439AF1E8" w14:textId="77777777" w:rsidR="00FF4D6B" w:rsidRDefault="00FF4D6B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2A3F2235" w14:textId="77777777" w:rsidR="00FF4D6B" w:rsidRDefault="00000000">
      <w:pPr>
        <w:jc w:val="both"/>
        <w:rPr>
          <w:rFonts w:asciiTheme="minorHAnsi" w:hAnsiTheme="minorHAnsi" w:cstheme="minorHAnsi"/>
          <w:i/>
          <w:iCs/>
          <w:sz w:val="24"/>
          <w:szCs w:val="24"/>
          <w:u w:val="single"/>
        </w:rPr>
      </w:pPr>
      <w:r>
        <w:br w:type="page"/>
      </w:r>
    </w:p>
    <w:p w14:paraId="53100553" w14:textId="77777777" w:rsidR="00FF4D6B" w:rsidRDefault="00000000">
      <w:pPr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lastRenderedPageBreak/>
        <w:t>TRAVAIL À EFFECTUER</w:t>
      </w:r>
    </w:p>
    <w:p w14:paraId="28A9123A" w14:textId="77777777" w:rsidR="00FF4D6B" w:rsidRDefault="00FF4D6B">
      <w:pPr>
        <w:spacing w:after="240" w:line="360" w:lineRule="auto"/>
        <w:rPr>
          <w:rFonts w:asciiTheme="minorHAnsi" w:hAnsiTheme="minorHAnsi" w:cstheme="minorHAnsi"/>
          <w:sz w:val="24"/>
          <w:szCs w:val="24"/>
        </w:rPr>
      </w:pPr>
    </w:p>
    <w:p w14:paraId="792D0313" w14:textId="77777777" w:rsidR="00FF4D6B" w:rsidRDefault="00000000">
      <w:pPr>
        <w:pStyle w:val="Paragraphedeliste"/>
        <w:numPr>
          <w:ilvl w:val="0"/>
          <w:numId w:val="6"/>
        </w:numPr>
        <w:spacing w:after="240" w:line="360" w:lineRule="auto"/>
        <w:ind w:left="142" w:firstLine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4144" behindDoc="0" locked="0" layoutInCell="0" allowOverlap="1" wp14:anchorId="382BC495" wp14:editId="02216592">
            <wp:simplePos x="0" y="0"/>
            <wp:positionH relativeFrom="column">
              <wp:posOffset>5306060</wp:posOffset>
            </wp:positionH>
            <wp:positionV relativeFrom="paragraph">
              <wp:posOffset>-39370</wp:posOffset>
            </wp:positionV>
            <wp:extent cx="1485900" cy="365760"/>
            <wp:effectExtent l="0" t="0" r="0" b="0"/>
            <wp:wrapSquare wrapText="largest"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 xml:space="preserve">Identifier les différents rôles du son dans le mode de vie des cétacés </w:t>
      </w:r>
    </w:p>
    <w:p w14:paraId="4EDBDF18" w14:textId="77777777" w:rsidR="00FF4D6B" w:rsidRDefault="00FF4D6B">
      <w:pPr>
        <w:pStyle w:val="Paragraphedeliste"/>
        <w:spacing w:after="240" w:line="360" w:lineRule="auto"/>
        <w:ind w:left="142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640A8AD6" w14:textId="77777777" w:rsidR="00FF4D6B" w:rsidRDefault="00000000">
      <w:pPr>
        <w:pStyle w:val="Paragraphedeliste"/>
        <w:numPr>
          <w:ilvl w:val="0"/>
          <w:numId w:val="6"/>
        </w:numPr>
        <w:spacing w:after="240" w:line="360" w:lineRule="auto"/>
        <w:ind w:left="142" w:firstLine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48000" behindDoc="0" locked="0" layoutInCell="0" allowOverlap="1" wp14:anchorId="5642328F" wp14:editId="449A6B59">
            <wp:simplePos x="0" y="0"/>
            <wp:positionH relativeFrom="column">
              <wp:posOffset>4486910</wp:posOffset>
            </wp:positionH>
            <wp:positionV relativeFrom="paragraph">
              <wp:posOffset>251460</wp:posOffset>
            </wp:positionV>
            <wp:extent cx="2346960" cy="426720"/>
            <wp:effectExtent l="0" t="0" r="0" b="0"/>
            <wp:wrapSquare wrapText="largest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 xml:space="preserve">Lire les fréquences du chant de la baleine s2, repérer le maximum de la courbe et proposer si le son généré est plutôt grave, médium ou aigu.  (document 6) </w:t>
      </w:r>
    </w:p>
    <w:p w14:paraId="037D1BE6" w14:textId="77777777" w:rsidR="00FF4D6B" w:rsidRDefault="00FF4D6B">
      <w:pPr>
        <w:pStyle w:val="Paragraphedeliste"/>
        <w:spacing w:after="240" w:line="360" w:lineRule="auto"/>
        <w:contextualSpacing w:val="0"/>
      </w:pPr>
    </w:p>
    <w:p w14:paraId="71A3E619" w14:textId="77777777" w:rsidR="00FF4D6B" w:rsidRDefault="00000000">
      <w:pPr>
        <w:pStyle w:val="Paragraphedeliste"/>
        <w:numPr>
          <w:ilvl w:val="0"/>
          <w:numId w:val="6"/>
        </w:numPr>
        <w:spacing w:after="240" w:line="360" w:lineRule="auto"/>
        <w:ind w:left="142" w:firstLine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1072" behindDoc="0" locked="0" layoutInCell="0" allowOverlap="1" wp14:anchorId="7315062D" wp14:editId="089AEC2E">
            <wp:simplePos x="0" y="0"/>
            <wp:positionH relativeFrom="column">
              <wp:posOffset>4559300</wp:posOffset>
            </wp:positionH>
            <wp:positionV relativeFrom="paragraph">
              <wp:posOffset>342265</wp:posOffset>
            </wp:positionV>
            <wp:extent cx="2308860" cy="304800"/>
            <wp:effectExtent l="0" t="0" r="0" b="0"/>
            <wp:wrapSquare wrapText="largest"/>
            <wp:docPr id="7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 xml:space="preserve">(Activité expérimentale) Reproduire la fréquence moyenne de la baleine « 52 Hz » (documents 7 et 8). Comparer le avec le chant de la baleine S2. </w:t>
      </w:r>
    </w:p>
    <w:p w14:paraId="37BF38FB" w14:textId="77777777" w:rsidR="00FF4D6B" w:rsidRDefault="00FF4D6B">
      <w:pPr>
        <w:pStyle w:val="Paragraphedeliste"/>
        <w:spacing w:after="240" w:line="360" w:lineRule="auto"/>
        <w:ind w:left="142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3DF9BE3D" w14:textId="77777777" w:rsidR="00FF4D6B" w:rsidRDefault="00000000">
      <w:pPr>
        <w:pStyle w:val="Paragraphedeliste"/>
        <w:numPr>
          <w:ilvl w:val="0"/>
          <w:numId w:val="6"/>
        </w:numPr>
        <w:spacing w:after="240" w:line="360" w:lineRule="auto"/>
        <w:ind w:left="142" w:firstLine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2096" behindDoc="0" locked="0" layoutInCell="0" allowOverlap="1" wp14:anchorId="3A634FB1" wp14:editId="0EF50EDF">
            <wp:simplePos x="0" y="0"/>
            <wp:positionH relativeFrom="column">
              <wp:posOffset>5306060</wp:posOffset>
            </wp:positionH>
            <wp:positionV relativeFrom="paragraph">
              <wp:posOffset>-123190</wp:posOffset>
            </wp:positionV>
            <wp:extent cx="1485900" cy="365760"/>
            <wp:effectExtent l="0" t="0" r="0" b="0"/>
            <wp:wrapSquare wrapText="largest"/>
            <wp:docPr id="8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>Identifier les différentes sources de pollution sonore</w:t>
      </w:r>
    </w:p>
    <w:p w14:paraId="310407D2" w14:textId="77777777" w:rsidR="00FF4D6B" w:rsidRDefault="00FF4D6B">
      <w:pPr>
        <w:pStyle w:val="Paragraphedeliste"/>
        <w:spacing w:after="240" w:line="360" w:lineRule="auto"/>
        <w:ind w:left="142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02ACDF15" w14:textId="77777777" w:rsidR="00FF4D6B" w:rsidRDefault="00000000">
      <w:pPr>
        <w:pStyle w:val="Paragraphedeliste"/>
        <w:numPr>
          <w:ilvl w:val="0"/>
          <w:numId w:val="6"/>
        </w:numPr>
        <w:spacing w:after="240" w:line="360" w:lineRule="auto"/>
        <w:ind w:left="142" w:firstLine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3120" behindDoc="0" locked="0" layoutInCell="0" allowOverlap="1" wp14:anchorId="6A48451F" wp14:editId="7190945E">
            <wp:simplePos x="0" y="0"/>
            <wp:positionH relativeFrom="column">
              <wp:posOffset>5321300</wp:posOffset>
            </wp:positionH>
            <wp:positionV relativeFrom="paragraph">
              <wp:posOffset>41910</wp:posOffset>
            </wp:positionV>
            <wp:extent cx="1485900" cy="365760"/>
            <wp:effectExtent l="0" t="0" r="0" b="0"/>
            <wp:wrapSquare wrapText="largest"/>
            <wp:docPr id="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 xml:space="preserve">Les cétacés modifient leur comportement pour s’adapter aux changements sonores de leur environnement. Identifier les différents impacts de la pollution sonore à court et long terme sur les cétacés </w:t>
      </w:r>
    </w:p>
    <w:p w14:paraId="3CF6C94C" w14:textId="77777777" w:rsidR="00FF4D6B" w:rsidRDefault="00FF4D6B">
      <w:pPr>
        <w:pStyle w:val="Paragraphedeliste"/>
        <w:spacing w:after="240" w:line="360" w:lineRule="auto"/>
        <w:ind w:left="142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629549F1" w14:textId="77777777" w:rsidR="00FF4D6B" w:rsidRDefault="00000000">
      <w:pPr>
        <w:pStyle w:val="Paragraphedeliste"/>
        <w:numPr>
          <w:ilvl w:val="0"/>
          <w:numId w:val="6"/>
        </w:numPr>
        <w:spacing w:after="240" w:line="360" w:lineRule="auto"/>
        <w:ind w:left="142" w:firstLine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49024" behindDoc="0" locked="0" layoutInCell="0" allowOverlap="1" wp14:anchorId="5298DFBF" wp14:editId="4DCC7721">
            <wp:simplePos x="0" y="0"/>
            <wp:positionH relativeFrom="column">
              <wp:posOffset>4464050</wp:posOffset>
            </wp:positionH>
            <wp:positionV relativeFrom="paragraph">
              <wp:posOffset>50165</wp:posOffset>
            </wp:positionV>
            <wp:extent cx="2346960" cy="402590"/>
            <wp:effectExtent l="0" t="0" r="0" b="0"/>
            <wp:wrapSquare wrapText="largest"/>
            <wp:docPr id="10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5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 xml:space="preserve">Répondre au QCM </w:t>
      </w:r>
      <w:proofErr w:type="spellStart"/>
      <w:r>
        <w:rPr>
          <w:rFonts w:asciiTheme="minorHAnsi" w:hAnsiTheme="minorHAnsi" w:cstheme="minorHAnsi"/>
          <w:sz w:val="24"/>
          <w:szCs w:val="24"/>
        </w:rPr>
        <w:t>pronote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(version papier page suivante)</w:t>
      </w:r>
    </w:p>
    <w:p w14:paraId="14429186" w14:textId="77777777" w:rsidR="00FF4D6B" w:rsidRDefault="00FF4D6B">
      <w:pPr>
        <w:pStyle w:val="Paragraphedeliste"/>
        <w:spacing w:after="240" w:line="360" w:lineRule="auto"/>
        <w:ind w:left="142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58D57587" w14:textId="2CCD388C" w:rsidR="00FF4D6B" w:rsidRDefault="00000000">
      <w:pPr>
        <w:pStyle w:val="Paragraphedeliste"/>
        <w:numPr>
          <w:ilvl w:val="0"/>
          <w:numId w:val="6"/>
        </w:numPr>
        <w:spacing w:after="240" w:line="360" w:lineRule="auto"/>
        <w:ind w:left="142" w:firstLine="0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0048" behindDoc="0" locked="0" layoutInCell="0" allowOverlap="1" wp14:anchorId="3803178A" wp14:editId="69AAC7D8">
            <wp:simplePos x="0" y="0"/>
            <wp:positionH relativeFrom="column">
              <wp:posOffset>4464050</wp:posOffset>
            </wp:positionH>
            <wp:positionV relativeFrom="paragraph">
              <wp:posOffset>325755</wp:posOffset>
            </wp:positionV>
            <wp:extent cx="2346960" cy="391795"/>
            <wp:effectExtent l="0" t="0" r="0" b="0"/>
            <wp:wrapSquare wrapText="largest"/>
            <wp:docPr id="11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4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t>Quelles pourraient être les solutions possibles pour limiter l’impact des nuisances sonores sur les cétacés</w:t>
      </w:r>
      <w:r w:rsidR="00A220F0">
        <w:rPr>
          <w:rFonts w:asciiTheme="minorHAnsi" w:hAnsiTheme="minorHAnsi" w:cstheme="minorHAnsi"/>
          <w:sz w:val="24"/>
          <w:szCs w:val="24"/>
        </w:rPr>
        <w:t> </w:t>
      </w:r>
      <w:r>
        <w:rPr>
          <w:rFonts w:asciiTheme="minorHAnsi" w:hAnsiTheme="minorHAnsi" w:cstheme="minorHAnsi"/>
          <w:sz w:val="24"/>
          <w:szCs w:val="24"/>
        </w:rPr>
        <w:t xml:space="preserve">? Connaissez-vous un exemple calédonien ? </w:t>
      </w:r>
    </w:p>
    <w:p w14:paraId="100AB08F" w14:textId="77777777" w:rsidR="00FF4D6B" w:rsidRDefault="00000000">
      <w:pPr>
        <w:pStyle w:val="Paragraphedeliste"/>
        <w:spacing w:after="240" w:line="360" w:lineRule="auto"/>
        <w:ind w:left="142"/>
        <w:contextualSpacing w:val="0"/>
        <w:rPr>
          <w:rFonts w:asciiTheme="minorHAnsi" w:hAnsiTheme="minorHAnsi" w:cstheme="minorHAnsi"/>
          <w:sz w:val="24"/>
          <w:szCs w:val="24"/>
        </w:rPr>
      </w:pPr>
      <w:r>
        <w:br w:type="page"/>
      </w:r>
    </w:p>
    <w:p w14:paraId="052422BD" w14:textId="77777777" w:rsidR="00FF4D6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lastRenderedPageBreak/>
        <w:t>É</w:t>
      </w:r>
      <w:r>
        <w:rPr>
          <w:b/>
          <w:bCs/>
          <w:sz w:val="24"/>
          <w:szCs w:val="24"/>
        </w:rPr>
        <w:t>léments de correction</w:t>
      </w:r>
    </w:p>
    <w:p w14:paraId="56555665" w14:textId="77777777" w:rsidR="00FF4D6B" w:rsidRDefault="00FF4D6B">
      <w:pPr>
        <w:jc w:val="both"/>
      </w:pPr>
    </w:p>
    <w:p w14:paraId="22E04133" w14:textId="77777777" w:rsidR="00FF4D6B" w:rsidRDefault="00000000">
      <w:pPr>
        <w:jc w:val="both"/>
      </w:pPr>
      <w:r>
        <w:rPr>
          <w:noProof/>
        </w:rPr>
        <w:drawing>
          <wp:inline distT="0" distB="0" distL="0" distR="0" wp14:anchorId="57C1AAF2" wp14:editId="3BC7DAF5">
            <wp:extent cx="4396740" cy="5463540"/>
            <wp:effectExtent l="0" t="0" r="0" b="0"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D6B">
      <w:headerReference w:type="default" r:id="rId34"/>
      <w:footerReference w:type="default" r:id="rId35"/>
      <w:pgSz w:w="11906" w:h="16838"/>
      <w:pgMar w:top="567" w:right="567" w:bottom="993" w:left="567" w:header="0" w:footer="567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20A1D" w14:textId="77777777" w:rsidR="00670758" w:rsidRDefault="00670758">
      <w:r>
        <w:separator/>
      </w:r>
    </w:p>
  </w:endnote>
  <w:endnote w:type="continuationSeparator" w:id="0">
    <w:p w14:paraId="04883CDC" w14:textId="77777777" w:rsidR="00670758" w:rsidRDefault="0067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roman"/>
    <w:pitch w:val="variable"/>
  </w:font>
  <w:font w:name="Lucida Sans">
    <w:panose1 w:val="020B0602030504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122620"/>
      <w:docPartObj>
        <w:docPartGallery w:val="Page Numbers (Bottom of Page)"/>
        <w:docPartUnique/>
      </w:docPartObj>
    </w:sdtPr>
    <w:sdtContent>
      <w:p w14:paraId="6D67F520" w14:textId="77777777" w:rsidR="00FF4D6B" w:rsidRDefault="00000000">
        <w:pPr>
          <w:pStyle w:val="Pieddepage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10</w:t>
        </w:r>
        <w:r>
          <w:fldChar w:fldCharType="end"/>
        </w:r>
      </w:p>
    </w:sdtContent>
  </w:sdt>
  <w:p w14:paraId="4833CF60" w14:textId="77777777" w:rsidR="00FF4D6B" w:rsidRDefault="00FF4D6B">
    <w:pPr>
      <w:pStyle w:val="Pieddepage"/>
      <w:tabs>
        <w:tab w:val="clear" w:pos="4536"/>
        <w:tab w:val="clear" w:pos="9072"/>
        <w:tab w:val="center" w:pos="5102"/>
        <w:tab w:val="right" w:pos="10204"/>
      </w:tabs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0340D" w14:textId="77777777" w:rsidR="00670758" w:rsidRDefault="00670758">
      <w:r>
        <w:separator/>
      </w:r>
    </w:p>
  </w:footnote>
  <w:footnote w:type="continuationSeparator" w:id="0">
    <w:p w14:paraId="3EF3DCE1" w14:textId="77777777" w:rsidR="00670758" w:rsidRDefault="0067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12A0" w14:textId="77777777" w:rsidR="00FF4D6B" w:rsidRDefault="00000000">
    <w:pPr>
      <w:pStyle w:val="En-tte"/>
    </w:pPr>
    <w:r>
      <w:rPr>
        <w:noProof/>
      </w:rPr>
      <w:drawing>
        <wp:inline distT="0" distB="0" distL="0" distR="0" wp14:anchorId="585AEC86" wp14:editId="3330BE87">
          <wp:extent cx="1731645" cy="773430"/>
          <wp:effectExtent l="0" t="0" r="0" b="0"/>
          <wp:docPr id="1" name="Picture 4" descr="Lettres de rentrée 2021 - Vice-rectorat de la Nouvelle-Calédo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Lettres de rentrée 2021 - Vice-rectorat de la Nouvelle-Calédoni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31645" cy="773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E158E" w14:textId="77777777" w:rsidR="00FF4D6B" w:rsidRDefault="00FF4D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B05F6"/>
    <w:multiLevelType w:val="multilevel"/>
    <w:tmpl w:val="A50E8EFA"/>
    <w:lvl w:ilvl="0">
      <w:start w:val="1"/>
      <w:numFmt w:val="decimal"/>
      <w:pStyle w:val="Titre2numrot"/>
      <w:lvlText w:val="%1."/>
      <w:lvlJc w:val="left"/>
      <w:pPr>
        <w:tabs>
          <w:tab w:val="num" w:pos="0"/>
        </w:tabs>
        <w:ind w:left="284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" w15:restartNumberingAfterBreak="0">
    <w:nsid w:val="123B1766"/>
    <w:multiLevelType w:val="multilevel"/>
    <w:tmpl w:val="D50CD0E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8E7C9D"/>
    <w:multiLevelType w:val="multilevel"/>
    <w:tmpl w:val="CC7650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6F6B18"/>
    <w:multiLevelType w:val="multilevel"/>
    <w:tmpl w:val="773829D6"/>
    <w:lvl w:ilvl="0">
      <w:start w:val="1"/>
      <w:numFmt w:val="decimal"/>
      <w:pStyle w:val="Titre3numrot"/>
      <w:lvlText w:val="%1."/>
      <w:lvlJc w:val="left"/>
      <w:pPr>
        <w:tabs>
          <w:tab w:val="num" w:pos="0"/>
        </w:tabs>
        <w:ind w:left="738" w:hanging="284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6BD7DD7"/>
    <w:multiLevelType w:val="multilevel"/>
    <w:tmpl w:val="D82247CE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4AE60D90"/>
    <w:multiLevelType w:val="multilevel"/>
    <w:tmpl w:val="E5FC8A94"/>
    <w:lvl w:ilvl="0">
      <w:start w:val="1"/>
      <w:numFmt w:val="decimal"/>
      <w:pStyle w:val="Titre1numrot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CC074B2"/>
    <w:multiLevelType w:val="multilevel"/>
    <w:tmpl w:val="449ECC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70C630C6"/>
    <w:multiLevelType w:val="multilevel"/>
    <w:tmpl w:val="8F90F772"/>
    <w:lvl w:ilvl="0">
      <w:start w:val="7"/>
      <w:numFmt w:val="decimal"/>
      <w:lvlText w:val="%1."/>
      <w:lvlJc w:val="left"/>
      <w:pPr>
        <w:tabs>
          <w:tab w:val="num" w:pos="0"/>
        </w:tabs>
        <w:ind w:left="81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282620911">
    <w:abstractNumId w:val="0"/>
  </w:num>
  <w:num w:numId="2" w16cid:durableId="1573155868">
    <w:abstractNumId w:val="3"/>
  </w:num>
  <w:num w:numId="3" w16cid:durableId="873539263">
    <w:abstractNumId w:val="7"/>
  </w:num>
  <w:num w:numId="4" w16cid:durableId="1992831653">
    <w:abstractNumId w:val="5"/>
  </w:num>
  <w:num w:numId="5" w16cid:durableId="193622117">
    <w:abstractNumId w:val="2"/>
  </w:num>
  <w:num w:numId="6" w16cid:durableId="121654894">
    <w:abstractNumId w:val="4"/>
  </w:num>
  <w:num w:numId="7" w16cid:durableId="1519470839">
    <w:abstractNumId w:val="1"/>
  </w:num>
  <w:num w:numId="8" w16cid:durableId="933826731">
    <w:abstractNumId w:val="6"/>
  </w:num>
  <w:num w:numId="9" w16cid:durableId="88545342">
    <w:abstractNumId w:val="5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D6B"/>
    <w:rsid w:val="00670758"/>
    <w:rsid w:val="00A220F0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5DB2EA94"/>
  <w15:docId w15:val="{5E1B2D50-0E5E-44F8-8428-190C594C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E6F"/>
    <w:rPr>
      <w:rFonts w:ascii="Arial" w:hAnsi="Arial" w:cs="Arial"/>
      <w:lang w:eastAsia="en-US"/>
    </w:rPr>
  </w:style>
  <w:style w:type="paragraph" w:styleId="Titre1">
    <w:name w:val="heading 1"/>
    <w:basedOn w:val="Normal"/>
    <w:qFormat/>
    <w:rsid w:val="001B642E"/>
    <w:pPr>
      <w:spacing w:beforeAutospacing="1" w:afterAutospacing="1"/>
      <w:outlineLvl w:val="0"/>
    </w:pPr>
    <w:rPr>
      <w:b/>
      <w:bCs/>
      <w:kern w:val="2"/>
      <w:sz w:val="48"/>
      <w:szCs w:val="48"/>
      <w:lang w:eastAsia="fr-FR"/>
    </w:rPr>
  </w:style>
  <w:style w:type="paragraph" w:styleId="Titre2">
    <w:name w:val="heading 2"/>
    <w:basedOn w:val="Normal"/>
    <w:next w:val="Normal"/>
    <w:qFormat/>
    <w:rsid w:val="00236AF3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4558C8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E14DFF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4558C8"/>
    <w:rPr>
      <w:color w:val="0000FF"/>
      <w:u w:val="single"/>
    </w:rPr>
  </w:style>
  <w:style w:type="character" w:customStyle="1" w:styleId="a">
    <w:name w:val="a"/>
    <w:basedOn w:val="Policepardfaut"/>
    <w:qFormat/>
    <w:rsid w:val="006E3EDD"/>
  </w:style>
  <w:style w:type="character" w:customStyle="1" w:styleId="l10">
    <w:name w:val="l10"/>
    <w:basedOn w:val="Policepardfaut"/>
    <w:qFormat/>
    <w:rsid w:val="006E3EDD"/>
  </w:style>
  <w:style w:type="character" w:customStyle="1" w:styleId="l9">
    <w:name w:val="l9"/>
    <w:basedOn w:val="Policepardfaut"/>
    <w:qFormat/>
    <w:rsid w:val="006E3EDD"/>
  </w:style>
  <w:style w:type="character" w:customStyle="1" w:styleId="l6">
    <w:name w:val="l6"/>
    <w:basedOn w:val="Policepardfaut"/>
    <w:qFormat/>
    <w:rsid w:val="006E3EDD"/>
  </w:style>
  <w:style w:type="character" w:customStyle="1" w:styleId="l11">
    <w:name w:val="l11"/>
    <w:basedOn w:val="Policepardfaut"/>
    <w:qFormat/>
    <w:rsid w:val="006E3EDD"/>
  </w:style>
  <w:style w:type="character" w:customStyle="1" w:styleId="l7">
    <w:name w:val="l7"/>
    <w:basedOn w:val="Policepardfaut"/>
    <w:qFormat/>
    <w:rsid w:val="006E3EDD"/>
  </w:style>
  <w:style w:type="character" w:customStyle="1" w:styleId="l8">
    <w:name w:val="l8"/>
    <w:basedOn w:val="Policepardfaut"/>
    <w:qFormat/>
    <w:rsid w:val="006E3EDD"/>
  </w:style>
  <w:style w:type="character" w:customStyle="1" w:styleId="l12">
    <w:name w:val="l12"/>
    <w:basedOn w:val="Policepardfaut"/>
    <w:qFormat/>
    <w:rsid w:val="006E3EDD"/>
  </w:style>
  <w:style w:type="character" w:customStyle="1" w:styleId="l">
    <w:name w:val="l"/>
    <w:basedOn w:val="Policepardfaut"/>
    <w:qFormat/>
    <w:rsid w:val="000B6CF2"/>
  </w:style>
  <w:style w:type="character" w:styleId="Accentuation">
    <w:name w:val="Emphasis"/>
    <w:qFormat/>
    <w:rsid w:val="000B6CF2"/>
    <w:rPr>
      <w:i/>
      <w:iCs/>
    </w:rPr>
  </w:style>
  <w:style w:type="character" w:customStyle="1" w:styleId="para">
    <w:name w:val="para"/>
    <w:basedOn w:val="Policepardfaut"/>
    <w:qFormat/>
    <w:rsid w:val="00865581"/>
  </w:style>
  <w:style w:type="character" w:customStyle="1" w:styleId="titre10">
    <w:name w:val="titre1"/>
    <w:basedOn w:val="Policepardfaut"/>
    <w:qFormat/>
    <w:rsid w:val="00865581"/>
  </w:style>
  <w:style w:type="character" w:customStyle="1" w:styleId="titredossier">
    <w:name w:val="titredossier"/>
    <w:basedOn w:val="Policepardfaut"/>
    <w:qFormat/>
    <w:rsid w:val="0076421B"/>
  </w:style>
  <w:style w:type="character" w:customStyle="1" w:styleId="titresitem">
    <w:name w:val="titresitem"/>
    <w:basedOn w:val="Policepardfaut"/>
    <w:qFormat/>
    <w:rsid w:val="0076421B"/>
  </w:style>
  <w:style w:type="character" w:styleId="lev">
    <w:name w:val="Strong"/>
    <w:uiPriority w:val="22"/>
    <w:qFormat/>
    <w:rsid w:val="0076421B"/>
    <w:rPr>
      <w:b/>
      <w:bCs/>
    </w:rPr>
  </w:style>
  <w:style w:type="character" w:customStyle="1" w:styleId="romain">
    <w:name w:val="romain"/>
    <w:basedOn w:val="Policepardfaut"/>
    <w:qFormat/>
    <w:rsid w:val="00236AF3"/>
  </w:style>
  <w:style w:type="character" w:styleId="Lienhypertextesuivivisit">
    <w:name w:val="FollowedHyperlink"/>
    <w:rsid w:val="00236AF3"/>
    <w:rPr>
      <w:color w:val="800080"/>
      <w:u w:val="single"/>
    </w:rPr>
  </w:style>
  <w:style w:type="character" w:customStyle="1" w:styleId="needref">
    <w:name w:val="need_ref"/>
    <w:basedOn w:val="Policepardfaut"/>
    <w:qFormat/>
    <w:rsid w:val="00236AF3"/>
  </w:style>
  <w:style w:type="character" w:customStyle="1" w:styleId="mw-headline">
    <w:name w:val="mw-headline"/>
    <w:basedOn w:val="Policepardfaut"/>
    <w:qFormat/>
    <w:rsid w:val="00236AF3"/>
  </w:style>
  <w:style w:type="character" w:customStyle="1" w:styleId="EncadrCar">
    <w:name w:val="Encadré Car"/>
    <w:link w:val="Encadr"/>
    <w:qFormat/>
    <w:rsid w:val="00E14DFF"/>
    <w:rPr>
      <w:rFonts w:ascii="Arial" w:hAnsi="Arial" w:cs="Arial"/>
      <w:lang w:val="fr-FR" w:eastAsia="fr-FR" w:bidi="ar-SA"/>
    </w:rPr>
  </w:style>
  <w:style w:type="character" w:styleId="Numrodepage">
    <w:name w:val="page number"/>
    <w:basedOn w:val="Policepardfaut"/>
    <w:qFormat/>
    <w:rsid w:val="002A6621"/>
  </w:style>
  <w:style w:type="character" w:customStyle="1" w:styleId="PieddepageCar">
    <w:name w:val="Pied de page Car"/>
    <w:link w:val="Pieddepage"/>
    <w:uiPriority w:val="99"/>
    <w:qFormat/>
    <w:rsid w:val="00D158EA"/>
    <w:rPr>
      <w:rFonts w:ascii="Arial" w:hAnsi="Arial" w:cs="Arial"/>
      <w:lang w:eastAsia="en-US"/>
    </w:rPr>
  </w:style>
  <w:style w:type="character" w:customStyle="1" w:styleId="RetraitcorpsdetexteCar">
    <w:name w:val="Retrait corps de texte Car"/>
    <w:basedOn w:val="Policepardfaut"/>
    <w:link w:val="Retraitcorpsdetexte"/>
    <w:qFormat/>
    <w:rsid w:val="003F78EC"/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qFormat/>
    <w:rsid w:val="00E94964"/>
    <w:rPr>
      <w:rFonts w:ascii="Arial" w:hAnsi="Arial" w:cs="Arial"/>
      <w:lang w:eastAsia="en-US"/>
    </w:rPr>
  </w:style>
  <w:style w:type="paragraph" w:styleId="Titre">
    <w:name w:val="Title"/>
    <w:basedOn w:val="Normal"/>
    <w:next w:val="Corpsdetexte"/>
    <w:qFormat/>
    <w:rsid w:val="00236AF3"/>
    <w:pPr>
      <w:pBdr>
        <w:top w:val="single" w:sz="4" w:space="3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pct20" w:color="auto" w:fill="FFFFFF"/>
      <w:jc w:val="center"/>
    </w:pPr>
    <w:rPr>
      <w:rFonts w:ascii="Comic Sans MS" w:hAnsi="Comic Sans MS"/>
      <w:sz w:val="36"/>
      <w:lang w:eastAsia="fr-FR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qFormat/>
    <w:rsid w:val="001B642E"/>
    <w:pPr>
      <w:spacing w:beforeAutospacing="1" w:afterAutospacing="1"/>
    </w:pPr>
    <w:rPr>
      <w:lang w:eastAsia="fr-FR"/>
    </w:rPr>
  </w:style>
  <w:style w:type="paragraph" w:styleId="Paragraphedeliste">
    <w:name w:val="List Paragraph"/>
    <w:basedOn w:val="Normal"/>
    <w:uiPriority w:val="34"/>
    <w:qFormat/>
    <w:rsid w:val="00236AF3"/>
    <w:pPr>
      <w:ind w:left="720"/>
      <w:contextualSpacing/>
    </w:pPr>
    <w:rPr>
      <w:lang w:eastAsia="fr-FR"/>
    </w:rPr>
  </w:style>
  <w:style w:type="paragraph" w:customStyle="1" w:styleId="Default">
    <w:name w:val="Default"/>
    <w:qFormat/>
    <w:rsid w:val="009B63F3"/>
    <w:rPr>
      <w:rFonts w:ascii="Arial" w:hAnsi="Arial" w:cs="Arial"/>
      <w:color w:val="000000"/>
      <w:sz w:val="24"/>
      <w:szCs w:val="24"/>
    </w:rPr>
  </w:style>
  <w:style w:type="paragraph" w:customStyle="1" w:styleId="En-ttedetabledesmatires1">
    <w:name w:val="En-tête de table des matières1"/>
    <w:basedOn w:val="Titre1"/>
    <w:next w:val="Normal"/>
    <w:qFormat/>
    <w:rsid w:val="00E14DFF"/>
    <w:pPr>
      <w:keepNext/>
      <w:pBdr>
        <w:bottom w:val="single" w:sz="12" w:space="1" w:color="8453C6"/>
      </w:pBdr>
      <w:spacing w:before="60" w:beforeAutospacing="0" w:after="240" w:afterAutospacing="0"/>
      <w:outlineLvl w:val="9"/>
    </w:pPr>
    <w:rPr>
      <w:rFonts w:ascii="Cambria" w:hAnsi="Cambria" w:cs="Cambria"/>
      <w:color w:val="3229A7"/>
      <w:spacing w:val="2"/>
      <w:kern w:val="0"/>
      <w:sz w:val="28"/>
      <w:szCs w:val="28"/>
    </w:rPr>
  </w:style>
  <w:style w:type="paragraph" w:customStyle="1" w:styleId="Encadr">
    <w:name w:val="Encadré"/>
    <w:basedOn w:val="Normal"/>
    <w:link w:val="EncadrCar"/>
    <w:qFormat/>
    <w:rsid w:val="00E14DFF"/>
    <w:pPr>
      <w:pBdr>
        <w:top w:val="dotted" w:sz="8" w:space="9" w:color="000000"/>
        <w:left w:val="dotted" w:sz="8" w:space="4" w:color="000000"/>
        <w:bottom w:val="dotted" w:sz="8" w:space="9" w:color="000000"/>
        <w:right w:val="dotted" w:sz="8" w:space="4" w:color="000000"/>
      </w:pBdr>
      <w:spacing w:before="60" w:after="60"/>
      <w:jc w:val="both"/>
    </w:pPr>
    <w:rPr>
      <w:lang w:eastAsia="fr-FR"/>
    </w:rPr>
  </w:style>
  <w:style w:type="paragraph" w:customStyle="1" w:styleId="En-tetedepage">
    <w:name w:val="En-tete de page"/>
    <w:basedOn w:val="Normal"/>
    <w:qFormat/>
    <w:rsid w:val="00E14DFF"/>
    <w:pPr>
      <w:tabs>
        <w:tab w:val="center" w:pos="4536"/>
        <w:tab w:val="right" w:pos="9072"/>
      </w:tabs>
      <w:spacing w:before="60" w:after="240"/>
      <w:jc w:val="center"/>
    </w:pPr>
    <w:rPr>
      <w:b/>
      <w:bCs/>
      <w:color w:val="3229A7"/>
      <w:sz w:val="32"/>
      <w:szCs w:val="32"/>
      <w:lang w:eastAsia="fr-FR"/>
    </w:rPr>
  </w:style>
  <w:style w:type="paragraph" w:customStyle="1" w:styleId="Hautencadr">
    <w:name w:val="Haut encadré"/>
    <w:basedOn w:val="Encadr"/>
    <w:qFormat/>
    <w:rsid w:val="00E14DFF"/>
    <w:pPr>
      <w:pBdr>
        <w:bottom w:val="nil"/>
      </w:pBdr>
    </w:pPr>
    <w:rPr>
      <w:b/>
      <w:bCs/>
    </w:rPr>
  </w:style>
  <w:style w:type="paragraph" w:customStyle="1" w:styleId="basencadr">
    <w:name w:val="bas encadré"/>
    <w:basedOn w:val="Normal"/>
    <w:qFormat/>
    <w:rsid w:val="00E14DFF"/>
    <w:pPr>
      <w:pBdr>
        <w:left w:val="dotted" w:sz="8" w:space="4" w:color="000000"/>
        <w:bottom w:val="dotted" w:sz="8" w:space="1" w:color="000000"/>
        <w:right w:val="dotted" w:sz="8" w:space="4" w:color="000000"/>
      </w:pBdr>
      <w:spacing w:before="120" w:after="120"/>
      <w:jc w:val="both"/>
    </w:pPr>
    <w:rPr>
      <w:lang w:eastAsia="fr-FR"/>
    </w:rPr>
  </w:style>
  <w:style w:type="paragraph" w:customStyle="1" w:styleId="Titre2numrot">
    <w:name w:val="Titre 2 numéroté"/>
    <w:basedOn w:val="Titre2"/>
    <w:next w:val="Paragraphe"/>
    <w:qFormat/>
    <w:rsid w:val="00E14DFF"/>
    <w:pPr>
      <w:numPr>
        <w:numId w:val="1"/>
      </w:numPr>
      <w:spacing w:after="120"/>
      <w:jc w:val="both"/>
    </w:pPr>
    <w:rPr>
      <w:rFonts w:ascii="Cambria" w:hAnsi="Cambria" w:cs="Cambria"/>
      <w:i w:val="0"/>
      <w:iCs w:val="0"/>
      <w:color w:val="3229A7"/>
      <w:sz w:val="22"/>
      <w:szCs w:val="22"/>
      <w:lang w:eastAsia="fr-FR"/>
    </w:rPr>
  </w:style>
  <w:style w:type="paragraph" w:customStyle="1" w:styleId="Titre1numrot">
    <w:name w:val="Titre 1 numéroté"/>
    <w:basedOn w:val="Titre1"/>
    <w:next w:val="Paragraphe"/>
    <w:qFormat/>
    <w:rsid w:val="00E14DFF"/>
    <w:pPr>
      <w:keepNext/>
      <w:numPr>
        <w:numId w:val="4"/>
      </w:numPr>
      <w:pBdr>
        <w:bottom w:val="single" w:sz="12" w:space="1" w:color="8453C6"/>
      </w:pBdr>
      <w:spacing w:before="60" w:beforeAutospacing="0" w:after="240" w:afterAutospacing="0"/>
    </w:pPr>
    <w:rPr>
      <w:rFonts w:ascii="Cambria" w:hAnsi="Cambria" w:cs="Cambria"/>
      <w:color w:val="8453C6"/>
      <w:spacing w:val="2"/>
      <w:kern w:val="0"/>
      <w:sz w:val="28"/>
      <w:szCs w:val="28"/>
    </w:rPr>
  </w:style>
  <w:style w:type="paragraph" w:customStyle="1" w:styleId="Paragraphe">
    <w:name w:val="Paragraphe"/>
    <w:basedOn w:val="Normal"/>
    <w:qFormat/>
    <w:rsid w:val="00E14DFF"/>
    <w:pPr>
      <w:spacing w:before="180" w:after="180"/>
      <w:jc w:val="both"/>
    </w:pPr>
    <w:rPr>
      <w:lang w:eastAsia="fr-FR"/>
    </w:rPr>
  </w:style>
  <w:style w:type="paragraph" w:styleId="TM2">
    <w:name w:val="toc 2"/>
    <w:basedOn w:val="Normal"/>
    <w:next w:val="Normal"/>
    <w:autoRedefine/>
    <w:semiHidden/>
    <w:rsid w:val="002A6621"/>
    <w:pPr>
      <w:tabs>
        <w:tab w:val="right" w:leader="dot" w:pos="9396"/>
      </w:tabs>
      <w:spacing w:before="60" w:after="60"/>
      <w:ind w:left="200" w:hanging="200"/>
      <w:jc w:val="both"/>
    </w:pPr>
    <w:rPr>
      <w:lang w:eastAsia="fr-FR"/>
    </w:rPr>
  </w:style>
  <w:style w:type="paragraph" w:customStyle="1" w:styleId="En-ttediscipline">
    <w:name w:val="En-tête_discipline"/>
    <w:basedOn w:val="Normal"/>
    <w:next w:val="Normal"/>
    <w:qFormat/>
    <w:rsid w:val="00E14DFF"/>
    <w:pPr>
      <w:spacing w:before="500" w:after="360"/>
      <w:jc w:val="right"/>
    </w:pPr>
    <w:rPr>
      <w:rFonts w:ascii="Century Gothic" w:hAnsi="Century Gothic" w:cs="Century Gothic"/>
      <w:color w:val="8453C6"/>
      <w:sz w:val="36"/>
      <w:szCs w:val="36"/>
      <w:lang w:eastAsia="fr-FR"/>
    </w:rPr>
  </w:style>
  <w:style w:type="paragraph" w:customStyle="1" w:styleId="En-tteprogramme">
    <w:name w:val="En-tête programme"/>
    <w:basedOn w:val="Normal"/>
    <w:next w:val="Normal"/>
    <w:qFormat/>
    <w:rsid w:val="00E14DFF"/>
    <w:pPr>
      <w:pBdr>
        <w:bottom w:val="single" w:sz="4" w:space="1" w:color="8453C6"/>
      </w:pBdr>
      <w:jc w:val="right"/>
    </w:pPr>
    <w:rPr>
      <w:rFonts w:ascii="Century Gothic" w:hAnsi="Century Gothic" w:cs="Century Gothic"/>
      <w:color w:val="3229A7"/>
      <w:lang w:eastAsia="fr-FR"/>
    </w:rPr>
  </w:style>
  <w:style w:type="paragraph" w:styleId="TM1">
    <w:name w:val="toc 1"/>
    <w:basedOn w:val="Normal"/>
    <w:next w:val="Normal"/>
    <w:autoRedefine/>
    <w:uiPriority w:val="39"/>
    <w:rsid w:val="00E14DFF"/>
    <w:pPr>
      <w:spacing w:before="60" w:after="60"/>
      <w:jc w:val="both"/>
    </w:pPr>
    <w:rPr>
      <w:lang w:eastAsia="fr-FR"/>
    </w:rPr>
  </w:style>
  <w:style w:type="paragraph" w:styleId="TM3">
    <w:name w:val="toc 3"/>
    <w:basedOn w:val="Normal"/>
    <w:next w:val="Normal"/>
    <w:autoRedefine/>
    <w:uiPriority w:val="39"/>
    <w:rsid w:val="00E14DFF"/>
    <w:pPr>
      <w:spacing w:before="60" w:after="60"/>
      <w:ind w:left="400"/>
      <w:jc w:val="both"/>
    </w:pPr>
    <w:rPr>
      <w:lang w:eastAsia="fr-FR"/>
    </w:rPr>
  </w:style>
  <w:style w:type="paragraph" w:customStyle="1" w:styleId="Titre3numrot">
    <w:name w:val="Titre 3 numéroté"/>
    <w:basedOn w:val="Titre3"/>
    <w:next w:val="Paragraphe"/>
    <w:qFormat/>
    <w:rsid w:val="00E14DFF"/>
    <w:pPr>
      <w:numPr>
        <w:numId w:val="2"/>
      </w:numPr>
      <w:spacing w:before="60" w:after="120" w:line="240" w:lineRule="atLeast"/>
      <w:jc w:val="both"/>
    </w:pPr>
    <w:rPr>
      <w:sz w:val="20"/>
      <w:szCs w:val="20"/>
      <w:u w:val="single"/>
      <w:lang w:eastAsia="fr-FR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rsid w:val="002A662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A6621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link w:val="RetraitcorpsdetexteCar"/>
    <w:rsid w:val="003F78EC"/>
    <w:pPr>
      <w:ind w:left="1080"/>
      <w:jc w:val="both"/>
    </w:pPr>
    <w:rPr>
      <w:rFonts w:ascii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8F5F5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tenudecadre">
    <w:name w:val="Contenu de cadre"/>
    <w:basedOn w:val="Normal"/>
    <w:qFormat/>
  </w:style>
  <w:style w:type="numbering" w:customStyle="1" w:styleId="Listepucehirarchise">
    <w:name w:val="Liste à puce hiérarchisée"/>
    <w:qFormat/>
    <w:rsid w:val="00E14DFF"/>
  </w:style>
  <w:style w:type="numbering" w:customStyle="1" w:styleId="Listepucenumrote">
    <w:name w:val="Liste à puce numérotée"/>
    <w:qFormat/>
    <w:rsid w:val="00E14DFF"/>
  </w:style>
  <w:style w:type="table" w:styleId="Grilledutableau">
    <w:name w:val="Table Grid"/>
    <w:basedOn w:val="TableauNormal"/>
    <w:uiPriority w:val="39"/>
    <w:rsid w:val="009B6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21" Type="http://schemas.openxmlformats.org/officeDocument/2006/relationships/hyperlink" Target="http://www.futura-sciences.com/" TargetMode="External"/><Relationship Id="rId34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10</Pages>
  <Words>1281</Words>
  <Characters>7051</Characters>
  <Application>Microsoft Office Word</Application>
  <DocSecurity>0</DocSecurity>
  <Lines>58</Lines>
  <Paragraphs>16</Paragraphs>
  <ScaleCrop>false</ScaleCrop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L'électromagnétisme et la propagation des ondes</dc:title>
  <dc:subject/>
  <dc:creator>THIERRY</dc:creator>
  <dc:description/>
  <cp:lastModifiedBy>Jo Cann</cp:lastModifiedBy>
  <cp:revision>12</cp:revision>
  <cp:lastPrinted>2022-12-04T21:01:00Z</cp:lastPrinted>
  <dcterms:created xsi:type="dcterms:W3CDTF">2022-12-04T20:23:00Z</dcterms:created>
  <dcterms:modified xsi:type="dcterms:W3CDTF">2022-12-06T23:40:00Z</dcterms:modified>
  <dc:language>fr-FR</dc:language>
</cp:coreProperties>
</file>